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8A4"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w:t>
      </w:r>
      <w:r w:rsidR="008C48FC">
        <w:rPr>
          <w:rFonts w:ascii="Times New Roman" w:hAnsi="Times New Roman" w:cs="Times New Roman"/>
          <w:sz w:val="24"/>
          <w:szCs w:val="24"/>
        </w:rPr>
        <w:t xml:space="preserve"> repeal of </w:t>
      </w:r>
      <w:r w:rsidRPr="0006516B">
        <w:rPr>
          <w:rFonts w:ascii="Times New Roman" w:hAnsi="Times New Roman" w:cs="Times New Roman"/>
          <w:sz w:val="24"/>
          <w:szCs w:val="24"/>
        </w:rPr>
        <w:t>22 TAC §</w:t>
      </w:r>
      <w:r>
        <w:rPr>
          <w:rFonts w:ascii="Times New Roman" w:hAnsi="Times New Roman" w:cs="Times New Roman"/>
          <w:sz w:val="24"/>
          <w:szCs w:val="24"/>
        </w:rPr>
        <w:t>1</w:t>
      </w:r>
      <w:r w:rsidR="008C48FC">
        <w:rPr>
          <w:rFonts w:ascii="Times New Roman" w:hAnsi="Times New Roman" w:cs="Times New Roman"/>
          <w:sz w:val="24"/>
          <w:szCs w:val="24"/>
        </w:rPr>
        <w:t>07.3</w:t>
      </w:r>
      <w:r w:rsidRPr="0006516B">
        <w:rPr>
          <w:rFonts w:ascii="Times New Roman" w:hAnsi="Times New Roman" w:cs="Times New Roman"/>
          <w:sz w:val="24"/>
          <w:szCs w:val="24"/>
        </w:rPr>
        <w:t xml:space="preserve">, concerning </w:t>
      </w:r>
      <w:r w:rsidR="008C48FC">
        <w:rPr>
          <w:rFonts w:ascii="Times New Roman" w:hAnsi="Times New Roman" w:cs="Times New Roman"/>
          <w:sz w:val="24"/>
          <w:szCs w:val="24"/>
        </w:rPr>
        <w:t xml:space="preserve">the </w:t>
      </w:r>
      <w:r w:rsidR="008C48FC">
        <w:rPr>
          <w:rFonts w:ascii="Times New Roman" w:eastAsia="Times New Roman" w:hAnsi="Times New Roman" w:cs="Times New Roman"/>
          <w:sz w:val="24"/>
          <w:szCs w:val="24"/>
        </w:rPr>
        <w:t>e</w:t>
      </w:r>
      <w:r w:rsidR="008C48FC">
        <w:rPr>
          <w:rFonts w:ascii="Times New Roman" w:eastAsia="Times New Roman" w:hAnsi="Times New Roman" w:cs="Times New Roman"/>
          <w:sz w:val="24"/>
          <w:szCs w:val="24"/>
        </w:rPr>
        <w:t xml:space="preserve">ffects of </w:t>
      </w:r>
      <w:r w:rsidR="008C48FC">
        <w:rPr>
          <w:rFonts w:ascii="Times New Roman" w:eastAsia="Times New Roman" w:hAnsi="Times New Roman" w:cs="Times New Roman"/>
          <w:sz w:val="24"/>
          <w:szCs w:val="24"/>
        </w:rPr>
        <w:t>s</w:t>
      </w:r>
      <w:r w:rsidR="008C48FC">
        <w:rPr>
          <w:rFonts w:ascii="Times New Roman" w:eastAsia="Times New Roman" w:hAnsi="Times New Roman" w:cs="Times New Roman"/>
          <w:sz w:val="24"/>
          <w:szCs w:val="24"/>
        </w:rPr>
        <w:t xml:space="preserve">tudent </w:t>
      </w:r>
      <w:r w:rsidR="008C48FC">
        <w:rPr>
          <w:rFonts w:ascii="Times New Roman" w:eastAsia="Times New Roman" w:hAnsi="Times New Roman" w:cs="Times New Roman"/>
          <w:sz w:val="24"/>
          <w:szCs w:val="24"/>
        </w:rPr>
        <w:t>l</w:t>
      </w:r>
      <w:r w:rsidR="008C48FC">
        <w:rPr>
          <w:rFonts w:ascii="Times New Roman" w:eastAsia="Times New Roman" w:hAnsi="Times New Roman" w:cs="Times New Roman"/>
          <w:sz w:val="24"/>
          <w:szCs w:val="24"/>
        </w:rPr>
        <w:t xml:space="preserve">oan </w:t>
      </w:r>
      <w:r w:rsidR="008C48FC">
        <w:rPr>
          <w:rFonts w:ascii="Times New Roman" w:eastAsia="Times New Roman" w:hAnsi="Times New Roman" w:cs="Times New Roman"/>
          <w:sz w:val="24"/>
          <w:szCs w:val="24"/>
        </w:rPr>
        <w:t>p</w:t>
      </w:r>
      <w:r w:rsidR="008C48FC">
        <w:rPr>
          <w:rFonts w:ascii="Times New Roman" w:eastAsia="Times New Roman" w:hAnsi="Times New Roman" w:cs="Times New Roman"/>
          <w:sz w:val="24"/>
          <w:szCs w:val="24"/>
        </w:rPr>
        <w:t xml:space="preserve">ayment </w:t>
      </w:r>
      <w:r w:rsidR="008C48FC">
        <w:rPr>
          <w:rFonts w:ascii="Times New Roman" w:eastAsia="Times New Roman" w:hAnsi="Times New Roman" w:cs="Times New Roman"/>
          <w:sz w:val="24"/>
          <w:szCs w:val="24"/>
        </w:rPr>
        <w:t>d</w:t>
      </w:r>
      <w:r w:rsidR="008C48FC">
        <w:rPr>
          <w:rFonts w:ascii="Times New Roman" w:eastAsia="Times New Roman" w:hAnsi="Times New Roman" w:cs="Times New Roman"/>
          <w:sz w:val="24"/>
          <w:szCs w:val="24"/>
        </w:rPr>
        <w:t xml:space="preserve">efault on </w:t>
      </w:r>
      <w:r w:rsidR="008C48FC">
        <w:rPr>
          <w:rFonts w:ascii="Times New Roman" w:eastAsia="Times New Roman" w:hAnsi="Times New Roman" w:cs="Times New Roman"/>
          <w:sz w:val="24"/>
          <w:szCs w:val="24"/>
        </w:rPr>
        <w:t>l</w:t>
      </w:r>
      <w:r w:rsidR="008C48FC">
        <w:rPr>
          <w:rFonts w:ascii="Times New Roman" w:eastAsia="Times New Roman" w:hAnsi="Times New Roman" w:cs="Times New Roman"/>
          <w:sz w:val="24"/>
          <w:szCs w:val="24"/>
        </w:rPr>
        <w:t>icensure</w:t>
      </w:r>
      <w:r w:rsidR="008C48FC">
        <w:rPr>
          <w:rFonts w:ascii="Times New Roman" w:eastAsia="Times New Roman" w:hAnsi="Times New Roman" w:cs="Times New Roman"/>
          <w:sz w:val="24"/>
          <w:szCs w:val="24"/>
        </w:rPr>
        <w:t>. The proposed repeal implements Senate Bill 37 of the 86</w:t>
      </w:r>
      <w:r w:rsidR="008C48FC" w:rsidRPr="008C48FC">
        <w:rPr>
          <w:rFonts w:ascii="Times New Roman" w:eastAsia="Times New Roman" w:hAnsi="Times New Roman" w:cs="Times New Roman"/>
          <w:sz w:val="24"/>
          <w:szCs w:val="24"/>
          <w:vertAlign w:val="superscript"/>
        </w:rPr>
        <w:t>th</w:t>
      </w:r>
      <w:r w:rsidR="008C48FC">
        <w:rPr>
          <w:rFonts w:ascii="Times New Roman" w:eastAsia="Times New Roman" w:hAnsi="Times New Roman" w:cs="Times New Roman"/>
          <w:sz w:val="24"/>
          <w:szCs w:val="24"/>
        </w:rPr>
        <w:t xml:space="preserve"> Texas Legislature, Regular Session (2019). The bil</w:t>
      </w:r>
      <w:r w:rsidR="0030029B">
        <w:rPr>
          <w:rFonts w:ascii="Times New Roman" w:eastAsia="Times New Roman" w:hAnsi="Times New Roman" w:cs="Times New Roman"/>
          <w:sz w:val="24"/>
          <w:szCs w:val="24"/>
        </w:rPr>
        <w:t xml:space="preserve">l prohibits </w:t>
      </w:r>
      <w:r w:rsidR="008C48FC">
        <w:rPr>
          <w:rFonts w:ascii="Times New Roman" w:eastAsia="Times New Roman" w:hAnsi="Times New Roman" w:cs="Times New Roman"/>
          <w:sz w:val="24"/>
          <w:szCs w:val="24"/>
        </w:rPr>
        <w:t xml:space="preserve">a licensing </w:t>
      </w:r>
      <w:r w:rsidR="0030029B">
        <w:rPr>
          <w:rFonts w:ascii="Times New Roman" w:eastAsia="Times New Roman" w:hAnsi="Times New Roman" w:cs="Times New Roman"/>
          <w:sz w:val="24"/>
          <w:szCs w:val="24"/>
        </w:rPr>
        <w:t>agency from taking disciplinary action against a person who has defaulted on a student loan,</w:t>
      </w:r>
      <w:r w:rsidR="004F047B">
        <w:rPr>
          <w:rFonts w:ascii="Times New Roman" w:eastAsia="Times New Roman" w:hAnsi="Times New Roman" w:cs="Times New Roman"/>
          <w:sz w:val="24"/>
          <w:szCs w:val="24"/>
        </w:rPr>
        <w:t xml:space="preserve"> or </w:t>
      </w:r>
      <w:r w:rsidR="0030029B">
        <w:rPr>
          <w:rFonts w:ascii="Times New Roman" w:eastAsia="Times New Roman" w:hAnsi="Times New Roman" w:cs="Times New Roman"/>
          <w:sz w:val="24"/>
          <w:szCs w:val="24"/>
        </w:rPr>
        <w:t>denying a license to that person</w:t>
      </w:r>
      <w:r w:rsidR="004516EC">
        <w:rPr>
          <w:rFonts w:ascii="Times New Roman" w:eastAsia="Times New Roman" w:hAnsi="Times New Roman" w:cs="Times New Roman"/>
          <w:sz w:val="24"/>
          <w:szCs w:val="24"/>
        </w:rPr>
        <w:t xml:space="preserve"> based on a default of a student loan</w:t>
      </w:r>
      <w:r w:rsidR="0030029B">
        <w:rPr>
          <w:rFonts w:ascii="Times New Roman" w:eastAsia="Times New Roman" w:hAnsi="Times New Roman" w:cs="Times New Roman"/>
          <w:sz w:val="24"/>
          <w:szCs w:val="24"/>
        </w:rPr>
        <w:t>.</w:t>
      </w:r>
    </w:p>
    <w:p w:rsidR="006F034A" w:rsidRPr="0006516B" w:rsidRDefault="006F034A"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FISCAL NOTE: Casey Nichols, Executive Director, has determined that for the first five-year period the proposed r</w:t>
      </w:r>
      <w:r w:rsidR="004F047B">
        <w:rPr>
          <w:rFonts w:ascii="Times New Roman" w:hAnsi="Times New Roman" w:cs="Times New Roman"/>
          <w:sz w:val="24"/>
          <w:szCs w:val="24"/>
        </w:rPr>
        <w:t>epeal</w:t>
      </w:r>
      <w:r w:rsidRPr="0006516B">
        <w:rPr>
          <w:rFonts w:ascii="Times New Roman" w:hAnsi="Times New Roman" w:cs="Times New Roman"/>
          <w:sz w:val="24"/>
          <w:szCs w:val="24"/>
        </w:rPr>
        <w:t xml:space="preserve"> is in effect, the proposed r</w:t>
      </w:r>
      <w:r w:rsidR="004F047B">
        <w:rPr>
          <w:rFonts w:ascii="Times New Roman" w:hAnsi="Times New Roman" w:cs="Times New Roman"/>
          <w:sz w:val="24"/>
          <w:szCs w:val="24"/>
        </w:rPr>
        <w:t xml:space="preserve">epeal </w:t>
      </w:r>
      <w:r w:rsidRPr="0006516B">
        <w:rPr>
          <w:rFonts w:ascii="Times New Roman" w:hAnsi="Times New Roman" w:cs="Times New Roman"/>
          <w:sz w:val="24"/>
          <w:szCs w:val="24"/>
        </w:rPr>
        <w:t xml:space="preserve">does not have foreseeable implications relating to cost or revenues of the state or local governments.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PUBLIC BENEFIT-COST NOTE: Casey Nichols has also determined that for the first five-year period the proposed r</w:t>
      </w:r>
      <w:r w:rsidR="004F047B">
        <w:rPr>
          <w:rFonts w:ascii="Times New Roman" w:hAnsi="Times New Roman" w:cs="Times New Roman"/>
          <w:sz w:val="24"/>
          <w:szCs w:val="24"/>
        </w:rPr>
        <w:t>epeal</w:t>
      </w:r>
      <w:r w:rsidRPr="0006516B">
        <w:rPr>
          <w:rFonts w:ascii="Times New Roman" w:hAnsi="Times New Roman" w:cs="Times New Roman"/>
          <w:sz w:val="24"/>
          <w:szCs w:val="24"/>
        </w:rPr>
        <w:t xml:space="preserve"> is in effect, the public benefit anticipated as a result of this </w:t>
      </w:r>
      <w:r w:rsidR="004F047B">
        <w:rPr>
          <w:rFonts w:ascii="Times New Roman" w:hAnsi="Times New Roman" w:cs="Times New Roman"/>
          <w:sz w:val="24"/>
          <w:szCs w:val="24"/>
        </w:rPr>
        <w:t xml:space="preserve">proposed </w:t>
      </w:r>
      <w:r w:rsidRPr="0006516B">
        <w:rPr>
          <w:rFonts w:ascii="Times New Roman" w:hAnsi="Times New Roman" w:cs="Times New Roman"/>
          <w:sz w:val="24"/>
          <w:szCs w:val="24"/>
        </w:rPr>
        <w:t>r</w:t>
      </w:r>
      <w:r w:rsidR="004F047B">
        <w:rPr>
          <w:rFonts w:ascii="Times New Roman" w:hAnsi="Times New Roman" w:cs="Times New Roman"/>
          <w:sz w:val="24"/>
          <w:szCs w:val="24"/>
        </w:rPr>
        <w:t xml:space="preserve">epeal </w:t>
      </w:r>
      <w:r w:rsidRPr="0006516B">
        <w:rPr>
          <w:rFonts w:ascii="Times New Roman" w:hAnsi="Times New Roman" w:cs="Times New Roman"/>
          <w:sz w:val="24"/>
          <w:szCs w:val="24"/>
        </w:rPr>
        <w:t xml:space="preserve">will be </w:t>
      </w:r>
      <w:r w:rsidR="004F047B">
        <w:rPr>
          <w:rFonts w:ascii="Times New Roman" w:hAnsi="Times New Roman" w:cs="Times New Roman"/>
          <w:sz w:val="24"/>
          <w:szCs w:val="24"/>
        </w:rPr>
        <w:t>to remove a regulation that is not consistent with state law</w:t>
      </w:r>
      <w:r w:rsidRPr="0006516B">
        <w:rPr>
          <w:rFonts w:ascii="Times New Roman" w:hAnsi="Times New Roman" w:cs="Times New Roman"/>
          <w:sz w:val="24"/>
          <w:szCs w:val="24"/>
        </w:rPr>
        <w:t xml:space="preserv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LOCAL EMPLOYMENT IMPACT STATEMENT: Casey Nichols has also determined that the proposed r</w:t>
      </w:r>
      <w:r w:rsidR="004F047B">
        <w:rPr>
          <w:rFonts w:ascii="Times New Roman" w:hAnsi="Times New Roman" w:cs="Times New Roman"/>
          <w:sz w:val="24"/>
          <w:szCs w:val="24"/>
        </w:rPr>
        <w:t>epeal</w:t>
      </w:r>
      <w:r w:rsidRPr="0006516B">
        <w:rPr>
          <w:rFonts w:ascii="Times New Roman" w:hAnsi="Times New Roman" w:cs="Times New Roman"/>
          <w:sz w:val="24"/>
          <w:szCs w:val="24"/>
        </w:rPr>
        <w:t xml:space="preserve"> does not affect local economies and employment.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4F047B">
        <w:rPr>
          <w:rFonts w:ascii="Times New Roman" w:hAnsi="Times New Roman" w:cs="Times New Roman"/>
          <w:sz w:val="24"/>
          <w:szCs w:val="24"/>
        </w:rPr>
        <w:t>proposed repeal</w:t>
      </w:r>
      <w:r w:rsidRPr="0006516B">
        <w:rPr>
          <w:rFonts w:ascii="Times New Roman" w:hAnsi="Times New Roman" w:cs="Times New Roman"/>
          <w:sz w:val="24"/>
          <w:szCs w:val="24"/>
        </w:rPr>
        <w:t xml:space="preserv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E5728D">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sidR="004F047B">
        <w:rPr>
          <w:rFonts w:ascii="Times New Roman" w:hAnsi="Times New Roman" w:cs="Times New Roman"/>
          <w:sz w:val="24"/>
          <w:szCs w:val="24"/>
        </w:rPr>
        <w:t>proposed repeal</w:t>
      </w:r>
      <w:r w:rsidRPr="00E5728D">
        <w:rPr>
          <w:rFonts w:ascii="Times New Roman" w:hAnsi="Times New Roman" w:cs="Times New Roman"/>
          <w:sz w:val="24"/>
          <w:szCs w:val="24"/>
        </w:rPr>
        <w:t xml:space="preserve"> does not create or eliminate a government program; (2) implementation of the proposed r</w:t>
      </w:r>
      <w:r w:rsidR="004F047B">
        <w:rPr>
          <w:rFonts w:ascii="Times New Roman" w:hAnsi="Times New Roman" w:cs="Times New Roman"/>
          <w:sz w:val="24"/>
          <w:szCs w:val="24"/>
        </w:rPr>
        <w:t>epeal</w:t>
      </w:r>
      <w:r w:rsidRPr="00E5728D">
        <w:rPr>
          <w:rFonts w:ascii="Times New Roman" w:hAnsi="Times New Roman" w:cs="Times New Roman"/>
          <w:sz w:val="24"/>
          <w:szCs w:val="24"/>
        </w:rPr>
        <w:t xml:space="preserve"> does not require the creation or elimination of employee positions; (3) the implementation of the proposed r</w:t>
      </w:r>
      <w:r w:rsidR="004F047B">
        <w:rPr>
          <w:rFonts w:ascii="Times New Roman" w:hAnsi="Times New Roman" w:cs="Times New Roman"/>
          <w:sz w:val="24"/>
          <w:szCs w:val="24"/>
        </w:rPr>
        <w:t>epeal</w:t>
      </w:r>
      <w:r w:rsidRPr="00E5728D">
        <w:rPr>
          <w:rFonts w:ascii="Times New Roman" w:hAnsi="Times New Roman" w:cs="Times New Roman"/>
          <w:sz w:val="24"/>
          <w:szCs w:val="24"/>
        </w:rPr>
        <w:t xml:space="preserve"> does not require an increase or decrease in future appropriations; (4) the proposed r</w:t>
      </w:r>
      <w:r w:rsidR="004F047B">
        <w:rPr>
          <w:rFonts w:ascii="Times New Roman" w:hAnsi="Times New Roman" w:cs="Times New Roman"/>
          <w:sz w:val="24"/>
          <w:szCs w:val="24"/>
        </w:rPr>
        <w:t>epeal</w:t>
      </w:r>
      <w:r w:rsidRPr="00E5728D">
        <w:rPr>
          <w:rFonts w:ascii="Times New Roman" w:hAnsi="Times New Roman" w:cs="Times New Roman"/>
          <w:sz w:val="24"/>
          <w:szCs w:val="24"/>
        </w:rPr>
        <w:t xml:space="preserve"> does not require an increase in fees paid to the agency; (5) the proposed r</w:t>
      </w:r>
      <w:r w:rsidR="004F047B">
        <w:rPr>
          <w:rFonts w:ascii="Times New Roman" w:hAnsi="Times New Roman" w:cs="Times New Roman"/>
          <w:sz w:val="24"/>
          <w:szCs w:val="24"/>
        </w:rPr>
        <w:t xml:space="preserve">epeal </w:t>
      </w:r>
      <w:r w:rsidRPr="00E5728D">
        <w:rPr>
          <w:rFonts w:ascii="Times New Roman" w:hAnsi="Times New Roman" w:cs="Times New Roman"/>
          <w:sz w:val="24"/>
          <w:szCs w:val="24"/>
        </w:rPr>
        <w:t>does not create a new regulation; (6) the proposed r</w:t>
      </w:r>
      <w:r w:rsidR="004F047B">
        <w:rPr>
          <w:rFonts w:ascii="Times New Roman" w:hAnsi="Times New Roman" w:cs="Times New Roman"/>
          <w:sz w:val="24"/>
          <w:szCs w:val="24"/>
        </w:rPr>
        <w:t>epeal</w:t>
      </w:r>
      <w:r w:rsidRPr="00E5728D">
        <w:rPr>
          <w:rFonts w:ascii="Times New Roman" w:hAnsi="Times New Roman" w:cs="Times New Roman"/>
          <w:sz w:val="24"/>
          <w:szCs w:val="24"/>
        </w:rPr>
        <w:t xml:space="preserve"> does </w:t>
      </w:r>
      <w:r w:rsidR="004F047B">
        <w:rPr>
          <w:rFonts w:ascii="Times New Roman" w:hAnsi="Times New Roman" w:cs="Times New Roman"/>
          <w:sz w:val="24"/>
          <w:szCs w:val="24"/>
        </w:rPr>
        <w:t>limit an existing regulation by eliminating requirements that were repealed by state law</w:t>
      </w:r>
      <w:r w:rsidRPr="00E5728D">
        <w:rPr>
          <w:rFonts w:ascii="Times New Roman" w:hAnsi="Times New Roman" w:cs="Times New Roman"/>
          <w:sz w:val="24"/>
          <w:szCs w:val="24"/>
        </w:rPr>
        <w:t>; (7) the proposed r</w:t>
      </w:r>
      <w:r w:rsidR="004F047B">
        <w:rPr>
          <w:rFonts w:ascii="Times New Roman" w:hAnsi="Times New Roman" w:cs="Times New Roman"/>
          <w:sz w:val="24"/>
          <w:szCs w:val="24"/>
        </w:rPr>
        <w:t>epeal does decrease</w:t>
      </w:r>
      <w:r w:rsidRPr="00E5728D">
        <w:rPr>
          <w:rFonts w:ascii="Times New Roman" w:hAnsi="Times New Roman" w:cs="Times New Roman"/>
          <w:sz w:val="24"/>
          <w:szCs w:val="24"/>
        </w:rPr>
        <w:t xml:space="preserve"> the number of individuals subject to it</w:t>
      </w:r>
      <w:r w:rsidR="004F047B">
        <w:rPr>
          <w:rFonts w:ascii="Times New Roman" w:hAnsi="Times New Roman" w:cs="Times New Roman"/>
          <w:sz w:val="24"/>
          <w:szCs w:val="24"/>
        </w:rPr>
        <w:t xml:space="preserve"> by eliminating the requirements of the rule</w:t>
      </w:r>
      <w:r w:rsidRPr="00E5728D">
        <w:rPr>
          <w:rFonts w:ascii="Times New Roman" w:hAnsi="Times New Roman" w:cs="Times New Roman"/>
          <w:sz w:val="24"/>
          <w:szCs w:val="24"/>
        </w:rPr>
        <w:t xml:space="preserve">; and (8) the proposed </w:t>
      </w:r>
      <w:r w:rsidR="004F047B">
        <w:rPr>
          <w:rFonts w:ascii="Times New Roman" w:hAnsi="Times New Roman" w:cs="Times New Roman"/>
          <w:sz w:val="24"/>
          <w:szCs w:val="24"/>
        </w:rPr>
        <w:t>repeal</w:t>
      </w:r>
      <w:r w:rsidRPr="00E5728D">
        <w:rPr>
          <w:rFonts w:ascii="Times New Roman" w:hAnsi="Times New Roman" w:cs="Times New Roman"/>
          <w:sz w:val="24"/>
          <w:szCs w:val="24"/>
        </w:rPr>
        <w:t xml:space="preserve"> does not positively or adversely affect the state's economy.</w:t>
      </w:r>
      <w:r w:rsidRPr="0006516B">
        <w:rPr>
          <w:rFonts w:ascii="Times New Roman" w:hAnsi="Times New Roman" w:cs="Times New Roman"/>
          <w:sz w:val="24"/>
          <w:szCs w:val="24"/>
        </w:rPr>
        <w:t xml:space="preserv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COST TO REGULATED PERSONS: This proposed r</w:t>
      </w:r>
      <w:r w:rsidR="004F047B">
        <w:rPr>
          <w:rFonts w:ascii="Times New Roman" w:hAnsi="Times New Roman" w:cs="Times New Roman"/>
          <w:sz w:val="24"/>
          <w:szCs w:val="24"/>
        </w:rPr>
        <w:t>epeal</w:t>
      </w:r>
      <w:r w:rsidRPr="0006516B">
        <w:rPr>
          <w:rFonts w:ascii="Times New Roman" w:hAnsi="Times New Roman" w:cs="Times New Roman"/>
          <w:sz w:val="24"/>
          <w:szCs w:val="24"/>
        </w:rPr>
        <w:t xml:space="preserve"> does not impose a cost on a regulated person and, therefore, is not subject to Tex. Gov't. Code §2001.0045.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Comments on the proposed </w:t>
      </w:r>
      <w:r w:rsidR="004F047B">
        <w:rPr>
          <w:rFonts w:ascii="Times New Roman" w:hAnsi="Times New Roman" w:cs="Times New Roman"/>
          <w:sz w:val="24"/>
          <w:szCs w:val="24"/>
        </w:rPr>
        <w:t>repeal</w:t>
      </w:r>
      <w:r w:rsidRPr="0006516B">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w:t>
      </w:r>
      <w:r w:rsidR="004F047B">
        <w:rPr>
          <w:rFonts w:ascii="Times New Roman" w:hAnsi="Times New Roman" w:cs="Times New Roman"/>
          <w:sz w:val="24"/>
          <w:szCs w:val="24"/>
        </w:rPr>
        <w:t>epeal</w:t>
      </w:r>
      <w:r w:rsidRPr="0006516B">
        <w:rPr>
          <w:rFonts w:ascii="Times New Roman" w:hAnsi="Times New Roman" w:cs="Times New Roman"/>
          <w:sz w:val="24"/>
          <w:szCs w:val="24"/>
        </w:rPr>
        <w:t xml:space="preserv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This </w:t>
      </w:r>
      <w:r w:rsidR="00D3326F">
        <w:rPr>
          <w:rFonts w:ascii="Times New Roman" w:hAnsi="Times New Roman" w:cs="Times New Roman"/>
          <w:sz w:val="24"/>
          <w:szCs w:val="24"/>
        </w:rPr>
        <w:t>repeal</w:t>
      </w:r>
      <w:r w:rsidRPr="0006516B">
        <w:rPr>
          <w:rFonts w:ascii="Times New Roman" w:hAnsi="Times New Roman" w:cs="Times New Roman"/>
          <w:sz w:val="24"/>
          <w:szCs w:val="24"/>
        </w:rPr>
        <w:t xml:space="preserve"> is proposed under Texas Occupations Code §254.001(a), which gives the Board authority to adopt rules necessary to perform its duties and ensure compliance with state laws relating to the practice of dentistry to protect the public health and safety.</w:t>
      </w:r>
    </w:p>
    <w:p w:rsidR="00465BBD" w:rsidRPr="0006516B" w:rsidRDefault="00465BBD" w:rsidP="00465BBD">
      <w:pPr>
        <w:spacing w:after="0" w:line="240" w:lineRule="auto"/>
        <w:rPr>
          <w:rFonts w:ascii="Times New Roman" w:hAnsi="Times New Roman" w:cs="Times New Roman"/>
          <w:sz w:val="24"/>
          <w:szCs w:val="24"/>
        </w:rPr>
      </w:pPr>
    </w:p>
    <w:p w:rsidR="00465BBD" w:rsidRDefault="00D3326F" w:rsidP="00465B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proposed repeal implements the amendments to Chapter 56, Texas Occupations Code and Chapter 57, Texas Education Code as set out in </w:t>
      </w:r>
      <w:r>
        <w:rPr>
          <w:rFonts w:ascii="Times New Roman" w:eastAsia="Times New Roman" w:hAnsi="Times New Roman" w:cs="Times New Roman"/>
          <w:sz w:val="24"/>
          <w:szCs w:val="24"/>
        </w:rPr>
        <w:t>Senate Bill 37 of the 86</w:t>
      </w:r>
      <w:r w:rsidRPr="008C48F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Texas Legislature, Regular Session (2019)</w:t>
      </w:r>
      <w:r w:rsidR="00465BBD" w:rsidRPr="0006516B">
        <w:rPr>
          <w:rFonts w:ascii="Times New Roman" w:hAnsi="Times New Roman" w:cs="Times New Roman"/>
          <w:sz w:val="24"/>
          <w:szCs w:val="24"/>
        </w:rPr>
        <w:t xml:space="preserve">. </w:t>
      </w:r>
    </w:p>
    <w:p w:rsidR="00EF47B3" w:rsidRPr="0006516B" w:rsidRDefault="00EF47B3" w:rsidP="00465BBD">
      <w:pPr>
        <w:spacing w:after="0" w:line="240" w:lineRule="auto"/>
        <w:rPr>
          <w:rFonts w:ascii="Times New Roman" w:hAnsi="Times New Roman" w:cs="Times New Roman"/>
          <w:sz w:val="24"/>
          <w:szCs w:val="24"/>
        </w:rPr>
      </w:pPr>
    </w:p>
    <w:p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Legal counsel for the Board has reviewed the proposed r</w:t>
      </w:r>
      <w:r w:rsidR="004516EC">
        <w:rPr>
          <w:rFonts w:ascii="Times New Roman" w:hAnsi="Times New Roman" w:cs="Times New Roman"/>
          <w:sz w:val="24"/>
          <w:szCs w:val="24"/>
        </w:rPr>
        <w:t>epeal</w:t>
      </w:r>
      <w:bookmarkStart w:id="0" w:name="_GoBack"/>
      <w:bookmarkEnd w:id="0"/>
      <w:r w:rsidRPr="0006516B">
        <w:rPr>
          <w:rFonts w:ascii="Times New Roman" w:hAnsi="Times New Roman" w:cs="Times New Roman"/>
          <w:sz w:val="24"/>
          <w:szCs w:val="24"/>
        </w:rPr>
        <w:t xml:space="preserve"> and has found it to be within the Board’s authority to adopt.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rsidR="00465BBD" w:rsidRPr="0006516B" w:rsidRDefault="00465BBD" w:rsidP="00465BBD">
      <w:pPr>
        <w:spacing w:after="0" w:line="240" w:lineRule="auto"/>
        <w:rPr>
          <w:rFonts w:ascii="Times New Roman" w:eastAsia="Times New Roman" w:hAnsi="Times New Roman" w:cs="Times New Roman"/>
          <w:sz w:val="24"/>
          <w:szCs w:val="24"/>
        </w:rPr>
      </w:pPr>
    </w:p>
    <w:p w:rsidR="00465BBD"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w:t>
      </w:r>
      <w:r w:rsidR="008C48FC">
        <w:rPr>
          <w:rFonts w:ascii="Times New Roman" w:eastAsia="Times New Roman" w:hAnsi="Times New Roman" w:cs="Times New Roman"/>
          <w:sz w:val="24"/>
          <w:szCs w:val="24"/>
        </w:rPr>
        <w:t>107.3</w:t>
      </w:r>
      <w:r w:rsidRPr="0006516B">
        <w:rPr>
          <w:rFonts w:ascii="Times New Roman" w:eastAsia="Times New Roman" w:hAnsi="Times New Roman" w:cs="Times New Roman"/>
          <w:sz w:val="24"/>
          <w:szCs w:val="24"/>
        </w:rPr>
        <w:t xml:space="preserve">. </w:t>
      </w:r>
      <w:r w:rsidR="008C48FC">
        <w:rPr>
          <w:rFonts w:ascii="Times New Roman" w:eastAsia="Times New Roman" w:hAnsi="Times New Roman" w:cs="Times New Roman"/>
          <w:sz w:val="24"/>
          <w:szCs w:val="24"/>
        </w:rPr>
        <w:t>Effects of Student Loan Payment Default on Licensure</w:t>
      </w:r>
      <w:r w:rsidRPr="0006516B">
        <w:rPr>
          <w:rFonts w:ascii="Times New Roman" w:eastAsia="Times New Roman" w:hAnsi="Times New Roman" w:cs="Times New Roman"/>
          <w:sz w:val="24"/>
          <w:szCs w:val="24"/>
        </w:rPr>
        <w:t>.</w:t>
      </w:r>
    </w:p>
    <w:p w:rsidR="00465BBD" w:rsidRDefault="00465BBD" w:rsidP="00465BBD">
      <w:pPr>
        <w:spacing w:after="0" w:line="240" w:lineRule="auto"/>
        <w:rPr>
          <w:rFonts w:ascii="Times New Roman" w:eastAsia="Times New Roman" w:hAnsi="Times New Roman" w:cs="Times New Roman"/>
          <w:sz w:val="24"/>
          <w:szCs w:val="24"/>
        </w:rPr>
      </w:pPr>
    </w:p>
    <w:p w:rsidR="00D02240" w:rsidRDefault="004516EC" w:rsidP="00465BBD"/>
    <w:sectPr w:rsidR="00D02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51C43"/>
    <w:rsid w:val="00054B7F"/>
    <w:rsid w:val="000A1C7D"/>
    <w:rsid w:val="00103DD2"/>
    <w:rsid w:val="00147199"/>
    <w:rsid w:val="0030029B"/>
    <w:rsid w:val="003428A0"/>
    <w:rsid w:val="00380CE5"/>
    <w:rsid w:val="003F58A4"/>
    <w:rsid w:val="004516EC"/>
    <w:rsid w:val="00465BBD"/>
    <w:rsid w:val="00471B94"/>
    <w:rsid w:val="004872E0"/>
    <w:rsid w:val="004F047B"/>
    <w:rsid w:val="005576F5"/>
    <w:rsid w:val="006B5603"/>
    <w:rsid w:val="006F034A"/>
    <w:rsid w:val="00741B01"/>
    <w:rsid w:val="00761C09"/>
    <w:rsid w:val="00762CD5"/>
    <w:rsid w:val="00814C70"/>
    <w:rsid w:val="00844BE6"/>
    <w:rsid w:val="008C48FC"/>
    <w:rsid w:val="00A418A5"/>
    <w:rsid w:val="00B91682"/>
    <w:rsid w:val="00C130BF"/>
    <w:rsid w:val="00C452EC"/>
    <w:rsid w:val="00C502EE"/>
    <w:rsid w:val="00C6074A"/>
    <w:rsid w:val="00CA6F6A"/>
    <w:rsid w:val="00CA75A2"/>
    <w:rsid w:val="00D3326F"/>
    <w:rsid w:val="00D36A17"/>
    <w:rsid w:val="00D42B82"/>
    <w:rsid w:val="00D479F1"/>
    <w:rsid w:val="00D57F05"/>
    <w:rsid w:val="00D90A37"/>
    <w:rsid w:val="00DD0FCE"/>
    <w:rsid w:val="00E12F25"/>
    <w:rsid w:val="00E5728D"/>
    <w:rsid w:val="00EF47B3"/>
    <w:rsid w:val="00F20159"/>
    <w:rsid w:val="00F37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4DF41"/>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22</cp:revision>
  <dcterms:created xsi:type="dcterms:W3CDTF">2023-07-12T15:42:00Z</dcterms:created>
  <dcterms:modified xsi:type="dcterms:W3CDTF">2024-04-02T14:14:00Z</dcterms:modified>
</cp:coreProperties>
</file>