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14A51996" w:rsidR="002E0F91" w:rsidRPr="00637EA1" w:rsidRDefault="002604CF" w:rsidP="009622E9">
      <w:pPr>
        <w:rPr>
          <w:rFonts w:ascii="Times New Roman" w:hAnsi="Times New Roman" w:cs="Times New Roman"/>
          <w:sz w:val="24"/>
          <w:szCs w:val="24"/>
        </w:rPr>
      </w:pPr>
      <w:r>
        <w:rPr>
          <w:rFonts w:ascii="Times New Roman" w:hAnsi="Times New Roman"/>
          <w:sz w:val="24"/>
        </w:rPr>
        <w:t xml:space="preserve">La Junta Estatal de Odontólogos (Junta) propone esta enmienda a la regla 22 TAC §103.1, relativa a las calificaciones generales para obtener una licencia de higiene. La enmienda propuesta permite a los solicitantes presentar sus informes del </w:t>
      </w:r>
      <w:proofErr w:type="spellStart"/>
      <w:r>
        <w:rPr>
          <w:rFonts w:ascii="Times New Roman" w:hAnsi="Times New Roman"/>
          <w:sz w:val="24"/>
        </w:rPr>
        <w:t>National</w:t>
      </w:r>
      <w:proofErr w:type="spellEnd"/>
      <w:r>
        <w:rPr>
          <w:rFonts w:ascii="Times New Roman" w:hAnsi="Times New Roman"/>
          <w:sz w:val="24"/>
        </w:rPr>
        <w:t xml:space="preserve"> </w:t>
      </w:r>
      <w:proofErr w:type="spellStart"/>
      <w:r>
        <w:rPr>
          <w:rFonts w:ascii="Times New Roman" w:hAnsi="Times New Roman"/>
          <w:sz w:val="24"/>
        </w:rPr>
        <w:t>Practitioner</w:t>
      </w:r>
      <w:proofErr w:type="spellEnd"/>
      <w:r>
        <w:rPr>
          <w:rFonts w:ascii="Times New Roman" w:hAnsi="Times New Roman"/>
          <w:sz w:val="24"/>
        </w:rPr>
        <w:t xml:space="preserve"> Data Bank [Banco de Datos de Profesionales Nacionales] de forma electrónica.</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4CBDAB64" w14:textId="45C0ED0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NOTA PÚBLICA DE COSTOS Y BENEFICIOS: Casey Nichols también ha determinado que, en el primer período de cinco años en que esté vigente la regla propuesta, el beneficio público anticipado como resultado de esta regla es la reducción de ciertos requisitos de licencia que pueden suponer una carga para los solicitantes.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408298CD" w14:textId="77777777" w:rsidR="00011435" w:rsidRPr="00011435" w:rsidRDefault="00011435" w:rsidP="00011435">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regla propuesta crea una nueva regulación; (6) la regla propuesta no amplía una regulación existente; (7) la regla propuesta no aumenta ni disminuye la cantidad de personas sujetas a ella; y (8) la regla propuesta no afecta positiva o negativamente la economía del estado. </w:t>
      </w:r>
    </w:p>
    <w:p w14:paraId="485D4DA3" w14:textId="77777777" w:rsidR="000875D4" w:rsidRDefault="000875D4" w:rsidP="002604CF">
      <w:pPr>
        <w:spacing w:after="0" w:line="240" w:lineRule="auto"/>
        <w:rPr>
          <w:rFonts w:ascii="Times New Roman" w:hAnsi="Times New Roman" w:cs="Times New Roman"/>
          <w:sz w:val="24"/>
          <w:szCs w:val="24"/>
        </w:rPr>
      </w:pPr>
    </w:p>
    <w:p w14:paraId="2740DF1F" w14:textId="6EA185BD" w:rsidR="000875D4" w:rsidRDefault="000875D4"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29154964" w:rsidR="00C96851" w:rsidRPr="00A3563E"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§103.1. Calificaciones generales para la licencia. </w:t>
      </w:r>
    </w:p>
    <w:p w14:paraId="72897A4D" w14:textId="2CBD7024" w:rsidR="00453073" w:rsidRPr="00AF0930" w:rsidRDefault="00453073" w:rsidP="00453073">
      <w:pPr>
        <w:tabs>
          <w:tab w:val="left" w:pos="3405"/>
        </w:tabs>
        <w:spacing w:after="0" w:line="240" w:lineRule="auto"/>
        <w:rPr>
          <w:rFonts w:ascii="Times New Roman" w:eastAsia="Times New Roman" w:hAnsi="Times New Roman" w:cs="Times New Roman"/>
          <w:sz w:val="24"/>
          <w:szCs w:val="24"/>
        </w:rPr>
      </w:pPr>
      <w:r>
        <w:rPr>
          <w:rFonts w:ascii="Times New Roman" w:hAnsi="Times New Roman"/>
          <w:sz w:val="24"/>
        </w:rPr>
        <w:tab/>
      </w:r>
    </w:p>
    <w:p w14:paraId="42B6A6C9"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(a) Toda persona que desee ejercer higiene dental en el Estado de Texas debe poseer una licencia emitida por la Junta Estatal de Odontólogos (Junta), según lo exige la Ley de Práctica Odontológica y las reglas de la Junta.</w:t>
      </w:r>
    </w:p>
    <w:p w14:paraId="74294BA7" w14:textId="77777777" w:rsidR="00E47F1A" w:rsidRPr="00E47F1A" w:rsidRDefault="00E47F1A" w:rsidP="00E47F1A">
      <w:pPr>
        <w:spacing w:after="0" w:line="240" w:lineRule="auto"/>
        <w:rPr>
          <w:rFonts w:ascii="Times New Roman" w:hAnsi="Times New Roman" w:cs="Times New Roman"/>
          <w:sz w:val="24"/>
          <w:szCs w:val="24"/>
        </w:rPr>
      </w:pPr>
    </w:p>
    <w:p w14:paraId="6F482F50"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(b) Todo solicitante de licencia conforme a este capítulo debe cumplir con los requisitos de este artículo.</w:t>
      </w:r>
    </w:p>
    <w:p w14:paraId="3F4C14C3" w14:textId="77777777" w:rsidR="00E47F1A" w:rsidRPr="00E47F1A" w:rsidRDefault="00E47F1A" w:rsidP="00E47F1A">
      <w:pPr>
        <w:spacing w:after="0" w:line="240" w:lineRule="auto"/>
        <w:rPr>
          <w:rFonts w:ascii="Times New Roman" w:hAnsi="Times New Roman" w:cs="Times New Roman"/>
          <w:sz w:val="24"/>
          <w:szCs w:val="24"/>
        </w:rPr>
      </w:pPr>
    </w:p>
    <w:p w14:paraId="64C54AB0"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(c) Para ser elegible para la licencia, el solicitante debe presentar, junto con el formulario de solicitud de licencia aprobado por la Junta, prueba satisfactoria para la Junta de que el solicitante:</w:t>
      </w:r>
    </w:p>
    <w:p w14:paraId="7FCF3792" w14:textId="77777777" w:rsidR="00E47F1A" w:rsidRPr="00E47F1A" w:rsidRDefault="00E47F1A" w:rsidP="00E47F1A">
      <w:pPr>
        <w:spacing w:after="0" w:line="240" w:lineRule="auto"/>
        <w:rPr>
          <w:rFonts w:ascii="Times New Roman" w:hAnsi="Times New Roman" w:cs="Times New Roman"/>
          <w:sz w:val="24"/>
          <w:szCs w:val="24"/>
        </w:rPr>
      </w:pPr>
    </w:p>
    <w:p w14:paraId="4B93E2FC"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 xml:space="preserve">(1) Tiene al menos 18 </w:t>
      </w:r>
      <w:proofErr w:type="gramStart"/>
      <w:r>
        <w:rPr>
          <w:rFonts w:ascii="Times New Roman" w:hAnsi="Times New Roman"/>
          <w:sz w:val="24"/>
        </w:rPr>
        <w:t>años de edad</w:t>
      </w:r>
      <w:proofErr w:type="gramEnd"/>
      <w:r>
        <w:rPr>
          <w:rFonts w:ascii="Times New Roman" w:hAnsi="Times New Roman"/>
          <w:sz w:val="24"/>
        </w:rPr>
        <w:t>;</w:t>
      </w:r>
    </w:p>
    <w:p w14:paraId="0377BCA3" w14:textId="77777777" w:rsidR="00E47F1A" w:rsidRPr="00E47F1A" w:rsidRDefault="00E47F1A" w:rsidP="00E47F1A">
      <w:pPr>
        <w:spacing w:after="0" w:line="240" w:lineRule="auto"/>
        <w:rPr>
          <w:rFonts w:ascii="Times New Roman" w:hAnsi="Times New Roman" w:cs="Times New Roman"/>
          <w:sz w:val="24"/>
          <w:szCs w:val="24"/>
        </w:rPr>
      </w:pPr>
    </w:p>
    <w:p w14:paraId="238C5996"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(2) Ha presentado documentación que comprueba su ciudadanía estadounidense, residencia legal permanente en los Estados Unidos, o autorización federal de trabajo. Este requisito se aplica para solicitudes iniciales y de renovación. El solicitante debe presentar uno de los siguientes:</w:t>
      </w:r>
    </w:p>
    <w:p w14:paraId="5A5594F3" w14:textId="77777777" w:rsidR="00E47F1A" w:rsidRPr="00E47F1A" w:rsidRDefault="00E47F1A" w:rsidP="00E47F1A">
      <w:pPr>
        <w:spacing w:after="0" w:line="240" w:lineRule="auto"/>
        <w:rPr>
          <w:rFonts w:ascii="Times New Roman" w:hAnsi="Times New Roman" w:cs="Times New Roman"/>
          <w:sz w:val="24"/>
          <w:szCs w:val="24"/>
        </w:rPr>
      </w:pPr>
    </w:p>
    <w:p w14:paraId="204016BB" w14:textId="6C01E473"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 xml:space="preserve">(A) Una licencia de conducir válida y vigente o un certificado de identificación estatal emitido por un estado o territorio de los Estados Unidos que cumpla con los requisitos mínimos de documentación y estándares de emisión para el reconocimiento federal conforme a la Ley REAL ID de 2005, la Ley Pública 109-13, a menos que la licencia de conducir esté marcada como </w:t>
      </w:r>
      <w:r w:rsidR="009B4C19">
        <w:rPr>
          <w:rFonts w:ascii="Times New Roman" w:hAnsi="Times New Roman"/>
          <w:sz w:val="24"/>
        </w:rPr>
        <w:t>“</w:t>
      </w:r>
      <w:r>
        <w:rPr>
          <w:rFonts w:ascii="Times New Roman" w:hAnsi="Times New Roman"/>
          <w:sz w:val="24"/>
        </w:rPr>
        <w:t>Plazo Limitado</w:t>
      </w:r>
      <w:r w:rsidR="009B4C19">
        <w:rPr>
          <w:rFonts w:ascii="Times New Roman" w:hAnsi="Times New Roman"/>
          <w:sz w:val="24"/>
        </w:rPr>
        <w:t>”</w:t>
      </w:r>
      <w:r>
        <w:rPr>
          <w:rFonts w:ascii="Times New Roman" w:hAnsi="Times New Roman"/>
          <w:sz w:val="24"/>
        </w:rPr>
        <w:t xml:space="preserve"> o </w:t>
      </w:r>
      <w:r w:rsidR="009B4C19">
        <w:rPr>
          <w:rFonts w:ascii="Times New Roman" w:hAnsi="Times New Roman"/>
          <w:sz w:val="24"/>
        </w:rPr>
        <w:t>“</w:t>
      </w:r>
      <w:r>
        <w:rPr>
          <w:rFonts w:ascii="Times New Roman" w:hAnsi="Times New Roman"/>
          <w:sz w:val="24"/>
        </w:rPr>
        <w:t>Temporaria</w:t>
      </w:r>
      <w:r w:rsidR="009B4C19">
        <w:rPr>
          <w:rFonts w:ascii="Times New Roman" w:hAnsi="Times New Roman"/>
          <w:sz w:val="24"/>
        </w:rPr>
        <w:t>”</w:t>
      </w:r>
      <w:r>
        <w:rPr>
          <w:rFonts w:ascii="Times New Roman" w:hAnsi="Times New Roman"/>
          <w:sz w:val="24"/>
        </w:rPr>
        <w:t>;</w:t>
      </w:r>
    </w:p>
    <w:p w14:paraId="55B4BF5A" w14:textId="77777777" w:rsidR="00E47F1A" w:rsidRPr="00E47F1A" w:rsidRDefault="00E47F1A" w:rsidP="00E47F1A">
      <w:pPr>
        <w:spacing w:after="0" w:line="240" w:lineRule="auto"/>
        <w:rPr>
          <w:rFonts w:ascii="Times New Roman" w:hAnsi="Times New Roman" w:cs="Times New Roman"/>
          <w:sz w:val="24"/>
          <w:szCs w:val="24"/>
        </w:rPr>
      </w:pPr>
    </w:p>
    <w:p w14:paraId="121DBB1C"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 xml:space="preserve">(B) Una licencia de conducir válida y vigente o un certificado de identificación estatal que no cumpla con la REAL ID emitida por uno de los siguientes estados: Alabama, Alaska, Arizona, Arkansas, Florida, Georgia, Idaho, Indiana, Iowa, Kansas, Kentucky, </w:t>
      </w:r>
      <w:proofErr w:type="spellStart"/>
      <w:r>
        <w:rPr>
          <w:rFonts w:ascii="Times New Roman" w:hAnsi="Times New Roman"/>
          <w:sz w:val="24"/>
        </w:rPr>
        <w:t>Louisiana</w:t>
      </w:r>
      <w:proofErr w:type="spellEnd"/>
      <w:r>
        <w:rPr>
          <w:rFonts w:ascii="Times New Roman" w:hAnsi="Times New Roman"/>
          <w:sz w:val="24"/>
        </w:rPr>
        <w:t>, Maine, Michigan, Mississippi, Missouri, Montana, Nebraska, New Hampshire, Carolina del Norte, Dakota del Norte, Ohio, Oklahoma, Pensilvania, Carolina del Sur, Dakota del Sur, Tennessee, Texas, Virginia Occidental, Wisconsin o Wyoming;</w:t>
      </w:r>
    </w:p>
    <w:p w14:paraId="199FEBBA" w14:textId="77777777" w:rsidR="00E47F1A" w:rsidRPr="00E47F1A" w:rsidRDefault="00E47F1A" w:rsidP="00E47F1A">
      <w:pPr>
        <w:spacing w:after="0" w:line="240" w:lineRule="auto"/>
        <w:rPr>
          <w:rFonts w:ascii="Times New Roman" w:hAnsi="Times New Roman" w:cs="Times New Roman"/>
          <w:sz w:val="24"/>
          <w:szCs w:val="24"/>
        </w:rPr>
      </w:pPr>
    </w:p>
    <w:p w14:paraId="27230E25" w14:textId="320DD023" w:rsidR="00E47F1A" w:rsidRPr="00E47F1A" w:rsidRDefault="007C239F" w:rsidP="00E47F1A">
      <w:pPr>
        <w:spacing w:after="0" w:line="240" w:lineRule="auto"/>
        <w:rPr>
          <w:rFonts w:ascii="Times New Roman" w:hAnsi="Times New Roman" w:cs="Times New Roman"/>
          <w:sz w:val="24"/>
          <w:szCs w:val="24"/>
        </w:rPr>
      </w:pPr>
      <w:r>
        <w:rPr>
          <w:rFonts w:ascii="Times New Roman" w:hAnsi="Times New Roman"/>
          <w:sz w:val="24"/>
        </w:rPr>
        <w:t>(</w:t>
      </w:r>
      <w:r w:rsidR="00E47F1A">
        <w:rPr>
          <w:rFonts w:ascii="Times New Roman" w:hAnsi="Times New Roman"/>
          <w:sz w:val="24"/>
        </w:rPr>
        <w:t>C) Un pasaporte válido. El pasaporte válido se define como:</w:t>
      </w:r>
    </w:p>
    <w:p w14:paraId="06E2778A" w14:textId="77777777" w:rsidR="00E47F1A" w:rsidRPr="00E47F1A" w:rsidRDefault="00E47F1A" w:rsidP="00E47F1A">
      <w:pPr>
        <w:spacing w:after="0" w:line="240" w:lineRule="auto"/>
        <w:rPr>
          <w:rFonts w:ascii="Times New Roman" w:hAnsi="Times New Roman" w:cs="Times New Roman"/>
          <w:sz w:val="24"/>
          <w:szCs w:val="24"/>
        </w:rPr>
      </w:pPr>
    </w:p>
    <w:p w14:paraId="3910914C"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(i) Un pasaporte o tarjeta de pasaporte vigente emitida por el gobierno de los Estados Unidos; o</w:t>
      </w:r>
    </w:p>
    <w:p w14:paraId="4BA2D1DF" w14:textId="77777777" w:rsidR="00E47F1A" w:rsidRPr="00E47F1A" w:rsidRDefault="00E47F1A" w:rsidP="00E47F1A">
      <w:pPr>
        <w:spacing w:after="0" w:line="240" w:lineRule="auto"/>
        <w:rPr>
          <w:rFonts w:ascii="Times New Roman" w:hAnsi="Times New Roman" w:cs="Times New Roman"/>
          <w:sz w:val="24"/>
          <w:szCs w:val="24"/>
        </w:rPr>
      </w:pPr>
    </w:p>
    <w:p w14:paraId="405A39DE"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lastRenderedPageBreak/>
        <w:t>(</w:t>
      </w:r>
      <w:proofErr w:type="spellStart"/>
      <w:r>
        <w:rPr>
          <w:rFonts w:ascii="Times New Roman" w:hAnsi="Times New Roman"/>
          <w:sz w:val="24"/>
        </w:rPr>
        <w:t>ii</w:t>
      </w:r>
      <w:proofErr w:type="spellEnd"/>
      <w:r>
        <w:rPr>
          <w:rFonts w:ascii="Times New Roman" w:hAnsi="Times New Roman"/>
          <w:sz w:val="24"/>
        </w:rPr>
        <w:t>) Un pasaporte vigente emitido por el gobierno de otro país acompañado de una tarjeta de residente permanente actual o visa de inmigrante vigente emitida por el Departamento de Seguridad Nacional de los Estados Unidos;</w:t>
      </w:r>
    </w:p>
    <w:p w14:paraId="606ADC07" w14:textId="77777777" w:rsidR="00E47F1A" w:rsidRPr="00E47F1A" w:rsidRDefault="00E47F1A" w:rsidP="00E47F1A">
      <w:pPr>
        <w:spacing w:after="0" w:line="240" w:lineRule="auto"/>
        <w:rPr>
          <w:rFonts w:ascii="Times New Roman" w:hAnsi="Times New Roman" w:cs="Times New Roman"/>
          <w:sz w:val="24"/>
          <w:szCs w:val="24"/>
        </w:rPr>
      </w:pPr>
    </w:p>
    <w:p w14:paraId="7E87E556"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(D) Una licencia válida y vigente para portar una pistola emitida por el Departamento de Seguridad Pública de Texas conforme al Código de Gobierno, Capítulo 411, Subcapítulo H;</w:t>
      </w:r>
    </w:p>
    <w:p w14:paraId="3E760A8E" w14:textId="77777777" w:rsidR="00E47F1A" w:rsidRPr="00E47F1A" w:rsidRDefault="00E47F1A" w:rsidP="00E47F1A">
      <w:pPr>
        <w:spacing w:after="0" w:line="240" w:lineRule="auto"/>
        <w:rPr>
          <w:rFonts w:ascii="Times New Roman" w:hAnsi="Times New Roman" w:cs="Times New Roman"/>
          <w:sz w:val="24"/>
          <w:szCs w:val="24"/>
        </w:rPr>
      </w:pPr>
    </w:p>
    <w:p w14:paraId="517FBC3B"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(E) Un Certificado de Naturalización de los Estados Unidos (Formulario N-550 o N-570); o</w:t>
      </w:r>
    </w:p>
    <w:p w14:paraId="2C650AB0" w14:textId="77777777" w:rsidR="00E47F1A" w:rsidRPr="00E47F1A" w:rsidRDefault="00E47F1A" w:rsidP="00E47F1A">
      <w:pPr>
        <w:spacing w:after="0" w:line="240" w:lineRule="auto"/>
        <w:rPr>
          <w:rFonts w:ascii="Times New Roman" w:hAnsi="Times New Roman" w:cs="Times New Roman"/>
          <w:sz w:val="24"/>
          <w:szCs w:val="24"/>
        </w:rPr>
      </w:pPr>
    </w:p>
    <w:p w14:paraId="3B57C0F4"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(F) Un Certificado de Ciudadanía de los Estados Unidos (Formulario N-560 o N-561).</w:t>
      </w:r>
    </w:p>
    <w:p w14:paraId="30922144" w14:textId="77777777" w:rsidR="00E47F1A" w:rsidRPr="00E47F1A" w:rsidRDefault="00E47F1A" w:rsidP="00E47F1A">
      <w:pPr>
        <w:spacing w:after="0" w:line="240" w:lineRule="auto"/>
        <w:rPr>
          <w:rFonts w:ascii="Times New Roman" w:hAnsi="Times New Roman" w:cs="Times New Roman"/>
          <w:sz w:val="24"/>
          <w:szCs w:val="24"/>
        </w:rPr>
      </w:pPr>
    </w:p>
    <w:p w14:paraId="7112F243"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(3) Es apto profesionalmente, demostrado por patrones de conductas personales, académicas y ocupacionales, incluidas sanciones disciplinarias finales o pendientes sobre una licencia ocupacional que, a criterio la Junta, indiquen honestidad, responsabilidad, confiabilidad, integridad y capacidad;</w:t>
      </w:r>
    </w:p>
    <w:p w14:paraId="7EE4D5E5" w14:textId="77777777" w:rsidR="00E47F1A" w:rsidRPr="00E47F1A" w:rsidRDefault="00E47F1A" w:rsidP="00E47F1A">
      <w:pPr>
        <w:spacing w:after="0" w:line="240" w:lineRule="auto"/>
        <w:rPr>
          <w:rFonts w:ascii="Times New Roman" w:hAnsi="Times New Roman" w:cs="Times New Roman"/>
          <w:sz w:val="24"/>
          <w:szCs w:val="24"/>
        </w:rPr>
      </w:pPr>
    </w:p>
    <w:p w14:paraId="2BEE9F37"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(4) Se ha graduado de una escuela secundaria acreditada o cuenta con un certificado de equivalencia de secundaria, Diploma de Equivalencia General (GED, por sus siglas en inglés);</w:t>
      </w:r>
    </w:p>
    <w:p w14:paraId="7C5EBF8B" w14:textId="77777777" w:rsidR="00E47F1A" w:rsidRPr="00E47F1A" w:rsidRDefault="00E47F1A" w:rsidP="00E47F1A">
      <w:pPr>
        <w:spacing w:after="0" w:line="240" w:lineRule="auto"/>
        <w:rPr>
          <w:rFonts w:ascii="Times New Roman" w:hAnsi="Times New Roman" w:cs="Times New Roman"/>
          <w:sz w:val="24"/>
          <w:szCs w:val="24"/>
        </w:rPr>
      </w:pPr>
    </w:p>
    <w:p w14:paraId="59E72B09"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(5) Se ha graduado de una escuela odontológica acreditada por la Comisión de Acreditación Odontológica (</w:t>
      </w:r>
      <w:proofErr w:type="spellStart"/>
      <w:r>
        <w:rPr>
          <w:rFonts w:ascii="Times New Roman" w:hAnsi="Times New Roman"/>
          <w:sz w:val="24"/>
        </w:rPr>
        <w:t>Commission</w:t>
      </w:r>
      <w:proofErr w:type="spellEnd"/>
      <w:r>
        <w:rPr>
          <w:rFonts w:ascii="Times New Roman" w:hAnsi="Times New Roman"/>
          <w:sz w:val="24"/>
        </w:rPr>
        <w:t xml:space="preserve"> </w:t>
      </w:r>
      <w:proofErr w:type="spellStart"/>
      <w:r>
        <w:rPr>
          <w:rFonts w:ascii="Times New Roman" w:hAnsi="Times New Roman"/>
          <w:sz w:val="24"/>
        </w:rPr>
        <w:t>on</w:t>
      </w:r>
      <w:proofErr w:type="spellEnd"/>
      <w:r>
        <w:rPr>
          <w:rFonts w:ascii="Times New Roman" w:hAnsi="Times New Roman"/>
          <w:sz w:val="24"/>
        </w:rPr>
        <w:t xml:space="preserve"> Dental </w:t>
      </w:r>
      <w:proofErr w:type="spellStart"/>
      <w:r>
        <w:rPr>
          <w:rFonts w:ascii="Times New Roman" w:hAnsi="Times New Roman"/>
          <w:sz w:val="24"/>
        </w:rPr>
        <w:t>Accreditation</w:t>
      </w:r>
      <w:proofErr w:type="spellEnd"/>
      <w:r>
        <w:rPr>
          <w:rFonts w:ascii="Times New Roman" w:hAnsi="Times New Roman"/>
          <w:sz w:val="24"/>
        </w:rPr>
        <w:t xml:space="preserve">, CODA) de la American Dental </w:t>
      </w:r>
      <w:proofErr w:type="spellStart"/>
      <w:r>
        <w:rPr>
          <w:rFonts w:ascii="Times New Roman" w:hAnsi="Times New Roman"/>
          <w:sz w:val="24"/>
        </w:rPr>
        <w:t>Association</w:t>
      </w:r>
      <w:proofErr w:type="spellEnd"/>
      <w:r>
        <w:rPr>
          <w:rFonts w:ascii="Times New Roman" w:hAnsi="Times New Roman"/>
          <w:sz w:val="24"/>
        </w:rPr>
        <w:t xml:space="preserve"> con un título en odontología o certificado en higiene dental, o se ha graduado de una escuela o universidad de higiene dental acreditada por CODA con un título en higiene dental;</w:t>
      </w:r>
    </w:p>
    <w:p w14:paraId="146AD5B5" w14:textId="77777777" w:rsidR="00E47F1A" w:rsidRPr="00E47F1A" w:rsidRDefault="00E47F1A" w:rsidP="00E47F1A">
      <w:pPr>
        <w:spacing w:after="0" w:line="240" w:lineRule="auto"/>
        <w:rPr>
          <w:rFonts w:ascii="Times New Roman" w:hAnsi="Times New Roman" w:cs="Times New Roman"/>
          <w:sz w:val="24"/>
          <w:szCs w:val="24"/>
        </w:rPr>
      </w:pPr>
    </w:p>
    <w:p w14:paraId="619547A2"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(6) Ha realizado y aprobado el examen para higienistas dentales administrado por la Comisión Conjunta de Exámenes Odontológicos Nacionales (</w:t>
      </w:r>
      <w:proofErr w:type="spellStart"/>
      <w:r>
        <w:rPr>
          <w:rFonts w:ascii="Times New Roman" w:hAnsi="Times New Roman"/>
          <w:sz w:val="24"/>
        </w:rPr>
        <w:t>Joint</w:t>
      </w:r>
      <w:proofErr w:type="spellEnd"/>
      <w:r>
        <w:rPr>
          <w:rFonts w:ascii="Times New Roman" w:hAnsi="Times New Roman"/>
          <w:sz w:val="24"/>
        </w:rPr>
        <w:t xml:space="preserve"> </w:t>
      </w:r>
      <w:proofErr w:type="spellStart"/>
      <w:r>
        <w:rPr>
          <w:rFonts w:ascii="Times New Roman" w:hAnsi="Times New Roman"/>
          <w:sz w:val="24"/>
        </w:rPr>
        <w:t>Commission</w:t>
      </w:r>
      <w:proofErr w:type="spellEnd"/>
      <w:r>
        <w:rPr>
          <w:rFonts w:ascii="Times New Roman" w:hAnsi="Times New Roman"/>
          <w:sz w:val="24"/>
        </w:rPr>
        <w:t xml:space="preserve"> </w:t>
      </w:r>
      <w:proofErr w:type="spellStart"/>
      <w:r>
        <w:rPr>
          <w:rFonts w:ascii="Times New Roman" w:hAnsi="Times New Roman"/>
          <w:sz w:val="24"/>
        </w:rPr>
        <w:t>on</w:t>
      </w:r>
      <w:proofErr w:type="spellEnd"/>
      <w:r>
        <w:rPr>
          <w:rFonts w:ascii="Times New Roman" w:hAnsi="Times New Roman"/>
          <w:sz w:val="24"/>
        </w:rPr>
        <w:t xml:space="preserve"> </w:t>
      </w:r>
      <w:proofErr w:type="spellStart"/>
      <w:r>
        <w:rPr>
          <w:rFonts w:ascii="Times New Roman" w:hAnsi="Times New Roman"/>
          <w:sz w:val="24"/>
        </w:rPr>
        <w:t>National</w:t>
      </w:r>
      <w:proofErr w:type="spellEnd"/>
      <w:r>
        <w:rPr>
          <w:rFonts w:ascii="Times New Roman" w:hAnsi="Times New Roman"/>
          <w:sz w:val="24"/>
        </w:rPr>
        <w:t xml:space="preserve"> Dental </w:t>
      </w:r>
      <w:proofErr w:type="spellStart"/>
      <w:r>
        <w:rPr>
          <w:rFonts w:ascii="Times New Roman" w:hAnsi="Times New Roman"/>
          <w:sz w:val="24"/>
        </w:rPr>
        <w:t>Examinations</w:t>
      </w:r>
      <w:proofErr w:type="spellEnd"/>
      <w:r>
        <w:rPr>
          <w:rFonts w:ascii="Times New Roman" w:hAnsi="Times New Roman"/>
          <w:sz w:val="24"/>
        </w:rPr>
        <w:t xml:space="preserve">) de la American Dental </w:t>
      </w:r>
      <w:proofErr w:type="spellStart"/>
      <w:r>
        <w:rPr>
          <w:rFonts w:ascii="Times New Roman" w:hAnsi="Times New Roman"/>
          <w:sz w:val="24"/>
        </w:rPr>
        <w:t>Association</w:t>
      </w:r>
      <w:proofErr w:type="spellEnd"/>
      <w:r>
        <w:rPr>
          <w:rFonts w:ascii="Times New Roman" w:hAnsi="Times New Roman"/>
          <w:sz w:val="24"/>
        </w:rPr>
        <w:t>;</w:t>
      </w:r>
    </w:p>
    <w:p w14:paraId="36EA0B9C" w14:textId="77777777" w:rsidR="00E47F1A" w:rsidRPr="00E47F1A" w:rsidRDefault="00E47F1A" w:rsidP="00E47F1A">
      <w:pPr>
        <w:spacing w:after="0" w:line="240" w:lineRule="auto"/>
        <w:rPr>
          <w:rFonts w:ascii="Times New Roman" w:hAnsi="Times New Roman" w:cs="Times New Roman"/>
          <w:sz w:val="24"/>
          <w:szCs w:val="24"/>
        </w:rPr>
      </w:pPr>
    </w:p>
    <w:p w14:paraId="4BCC3FE1"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(7) Ha cumplido con todos los requisitos del Artículo 101.8 de este título (relativo a Personas con Antecedentes Penales);</w:t>
      </w:r>
    </w:p>
    <w:p w14:paraId="75BB7D44" w14:textId="77777777" w:rsidR="00E47F1A" w:rsidRPr="00E47F1A" w:rsidRDefault="00E47F1A" w:rsidP="00E47F1A">
      <w:pPr>
        <w:spacing w:after="0" w:line="240" w:lineRule="auto"/>
        <w:rPr>
          <w:rFonts w:ascii="Times New Roman" w:hAnsi="Times New Roman" w:cs="Times New Roman"/>
          <w:sz w:val="24"/>
          <w:szCs w:val="24"/>
        </w:rPr>
      </w:pPr>
    </w:p>
    <w:p w14:paraId="34C19470" w14:textId="1FA5F9CE"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w:t>
      </w:r>
      <w:r w:rsidR="007C239F">
        <w:rPr>
          <w:rFonts w:ascii="Times New Roman" w:hAnsi="Times New Roman"/>
          <w:sz w:val="24"/>
        </w:rPr>
        <w:t>8</w:t>
      </w:r>
      <w:r>
        <w:rPr>
          <w:rFonts w:ascii="Times New Roman" w:hAnsi="Times New Roman"/>
          <w:sz w:val="24"/>
        </w:rPr>
        <w:t>) Ha completado con éxito un curso actual de soporte vital básico;</w:t>
      </w:r>
    </w:p>
    <w:p w14:paraId="0168548C" w14:textId="77777777" w:rsidR="00E47F1A" w:rsidRPr="00E47F1A" w:rsidRDefault="00E47F1A" w:rsidP="00E47F1A">
      <w:pPr>
        <w:spacing w:after="0" w:line="240" w:lineRule="auto"/>
        <w:rPr>
          <w:rFonts w:ascii="Times New Roman" w:hAnsi="Times New Roman" w:cs="Times New Roman"/>
          <w:sz w:val="24"/>
          <w:szCs w:val="24"/>
        </w:rPr>
      </w:pPr>
    </w:p>
    <w:p w14:paraId="1A8039C1"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(9) Ha tomado y aprobado la evaluación de jurisprudencia administrada por la Junta o una entidad designada por la Junta en el año anterior a la solicitud;</w:t>
      </w:r>
    </w:p>
    <w:p w14:paraId="4434721D" w14:textId="77777777" w:rsidR="00E47F1A" w:rsidRPr="00E47F1A" w:rsidRDefault="00E47F1A" w:rsidP="00E47F1A">
      <w:pPr>
        <w:spacing w:after="0" w:line="240" w:lineRule="auto"/>
        <w:rPr>
          <w:rFonts w:ascii="Times New Roman" w:hAnsi="Times New Roman" w:cs="Times New Roman"/>
          <w:sz w:val="24"/>
          <w:szCs w:val="24"/>
        </w:rPr>
      </w:pPr>
    </w:p>
    <w:p w14:paraId="2B0A8F13" w14:textId="4326A2B8" w:rsidR="00E47F1A" w:rsidRPr="008218A2" w:rsidRDefault="00E47F1A" w:rsidP="00E47F1A">
      <w:pPr>
        <w:spacing w:after="0" w:line="240" w:lineRule="auto"/>
        <w:rPr>
          <w:rFonts w:ascii="Times New Roman" w:hAnsi="Times New Roman" w:cs="Times New Roman"/>
          <w:sz w:val="24"/>
          <w:szCs w:val="24"/>
        </w:rPr>
      </w:pPr>
      <w:r>
        <w:rPr>
          <w:rFonts w:ascii="Times New Roman" w:hAnsi="Times New Roman"/>
          <w:sz w:val="24"/>
        </w:rPr>
        <w:t>(10) Ha pagado todos los aranceles de solicitud, examen y licencia requeridos por la Ley de Práctica Odontológica y las reglas de la Junta;</w:t>
      </w:r>
    </w:p>
    <w:p w14:paraId="4F1FA777" w14:textId="77777777" w:rsidR="00E47F1A" w:rsidRPr="00E47F1A" w:rsidRDefault="00E47F1A" w:rsidP="00E47F1A">
      <w:pPr>
        <w:spacing w:after="0" w:line="240" w:lineRule="auto"/>
        <w:rPr>
          <w:rFonts w:ascii="Times New Roman" w:hAnsi="Times New Roman" w:cs="Times New Roman"/>
          <w:sz w:val="24"/>
          <w:szCs w:val="24"/>
        </w:rPr>
      </w:pPr>
    </w:p>
    <w:p w14:paraId="0C6858B9" w14:textId="3D6D0836"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w:t>
      </w:r>
      <w:r w:rsidR="007C239F">
        <w:rPr>
          <w:rFonts w:ascii="Times New Roman" w:hAnsi="Times New Roman"/>
          <w:sz w:val="24"/>
        </w:rPr>
        <w:t>11</w:t>
      </w:r>
      <w:r>
        <w:rPr>
          <w:rFonts w:ascii="Times New Roman" w:hAnsi="Times New Roman"/>
          <w:sz w:val="24"/>
        </w:rPr>
        <w:t>) Ha presentado huellas dactilares para obtener información sobre antecedentes penales;</w:t>
      </w:r>
    </w:p>
    <w:p w14:paraId="1A20788B" w14:textId="77777777" w:rsidR="00E47F1A" w:rsidRPr="00E47F1A" w:rsidRDefault="00E47F1A" w:rsidP="00E47F1A">
      <w:pPr>
        <w:spacing w:after="0" w:line="240" w:lineRule="auto"/>
        <w:rPr>
          <w:rFonts w:ascii="Times New Roman" w:hAnsi="Times New Roman" w:cs="Times New Roman"/>
          <w:sz w:val="24"/>
          <w:szCs w:val="24"/>
        </w:rPr>
      </w:pPr>
    </w:p>
    <w:p w14:paraId="6ABD1CF9" w14:textId="3ED25160"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w:t>
      </w:r>
      <w:r w:rsidR="007C239F">
        <w:rPr>
          <w:rFonts w:ascii="Times New Roman" w:hAnsi="Times New Roman"/>
          <w:sz w:val="24"/>
        </w:rPr>
        <w:t>12</w:t>
      </w:r>
      <w:r>
        <w:rPr>
          <w:rFonts w:ascii="Times New Roman" w:hAnsi="Times New Roman"/>
          <w:sz w:val="24"/>
        </w:rPr>
        <w:t xml:space="preserve">) </w:t>
      </w:r>
      <w:r w:rsidR="007C239F">
        <w:rPr>
          <w:rFonts w:ascii="Times New Roman" w:hAnsi="Times New Roman"/>
          <w:sz w:val="24"/>
        </w:rPr>
        <w:t>H</w:t>
      </w:r>
      <w:r>
        <w:rPr>
          <w:rFonts w:ascii="Times New Roman" w:hAnsi="Times New Roman"/>
          <w:sz w:val="24"/>
        </w:rPr>
        <w:t>a completado un curso en prevención de trata de personas aprobado por el comisionado ejecutivo de la Comisión de Salud y Servicios Humanos de Texas; y</w:t>
      </w:r>
    </w:p>
    <w:p w14:paraId="740D6A4D" w14:textId="77777777" w:rsidR="00E47F1A" w:rsidRPr="00E47F1A" w:rsidRDefault="00E47F1A" w:rsidP="00E47F1A">
      <w:pPr>
        <w:spacing w:after="0" w:line="240" w:lineRule="auto"/>
        <w:rPr>
          <w:rFonts w:ascii="Times New Roman" w:hAnsi="Times New Roman" w:cs="Times New Roman"/>
          <w:sz w:val="24"/>
          <w:szCs w:val="24"/>
        </w:rPr>
      </w:pPr>
    </w:p>
    <w:p w14:paraId="41B3F0C0" w14:textId="2588A299"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lastRenderedPageBreak/>
        <w:t>(</w:t>
      </w:r>
      <w:r w:rsidR="007C239F">
        <w:rPr>
          <w:rFonts w:ascii="Times New Roman" w:hAnsi="Times New Roman"/>
          <w:sz w:val="24"/>
        </w:rPr>
        <w:t>13</w:t>
      </w:r>
      <w:r>
        <w:rPr>
          <w:rFonts w:ascii="Times New Roman" w:hAnsi="Times New Roman"/>
          <w:sz w:val="24"/>
        </w:rPr>
        <w:t xml:space="preserve">) Ha presentado un informe de consulta propia del </w:t>
      </w:r>
      <w:proofErr w:type="spellStart"/>
      <w:r>
        <w:rPr>
          <w:rFonts w:ascii="Times New Roman" w:hAnsi="Times New Roman"/>
          <w:sz w:val="24"/>
        </w:rPr>
        <w:t>National</w:t>
      </w:r>
      <w:proofErr w:type="spellEnd"/>
      <w:r>
        <w:rPr>
          <w:rFonts w:ascii="Times New Roman" w:hAnsi="Times New Roman"/>
          <w:sz w:val="24"/>
        </w:rPr>
        <w:t xml:space="preserve"> </w:t>
      </w:r>
      <w:proofErr w:type="spellStart"/>
      <w:r>
        <w:rPr>
          <w:rFonts w:ascii="Times New Roman" w:hAnsi="Times New Roman"/>
          <w:sz w:val="24"/>
        </w:rPr>
        <w:t>Practitioner</w:t>
      </w:r>
      <w:proofErr w:type="spellEnd"/>
      <w:r>
        <w:rPr>
          <w:rFonts w:ascii="Times New Roman" w:hAnsi="Times New Roman"/>
          <w:sz w:val="24"/>
        </w:rPr>
        <w:t xml:space="preserve"> Data Bank [Banco de Datos de Profesionales Nacionales] al obtener inicialmente su licencia. [</w:t>
      </w:r>
      <w:r>
        <w:rPr>
          <w:rFonts w:ascii="Times New Roman" w:hAnsi="Times New Roman"/>
          <w:strike/>
          <w:sz w:val="24"/>
        </w:rPr>
        <w:t>Los resultados del informe deben permanecer en el sobre sellado original.</w:t>
      </w:r>
      <w:r>
        <w:rPr>
          <w:rFonts w:ascii="Times New Roman" w:hAnsi="Times New Roman"/>
          <w:sz w:val="24"/>
        </w:rPr>
        <w:t>]</w:t>
      </w:r>
    </w:p>
    <w:p w14:paraId="2F27DB6E" w14:textId="77777777" w:rsidR="00E47F1A" w:rsidRPr="00E47F1A" w:rsidRDefault="00E47F1A" w:rsidP="00E47F1A">
      <w:pPr>
        <w:spacing w:after="0" w:line="240" w:lineRule="auto"/>
        <w:rPr>
          <w:rFonts w:ascii="Times New Roman" w:hAnsi="Times New Roman" w:cs="Times New Roman"/>
          <w:sz w:val="24"/>
          <w:szCs w:val="24"/>
        </w:rPr>
      </w:pPr>
    </w:p>
    <w:p w14:paraId="2719D118"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(d) Las solicitudes de licencia deberán entregarse en la oficina de la Junta.</w:t>
      </w:r>
    </w:p>
    <w:p w14:paraId="24776029" w14:textId="77777777" w:rsidR="00E47F1A" w:rsidRPr="00E47F1A" w:rsidRDefault="00E47F1A" w:rsidP="00E47F1A">
      <w:pPr>
        <w:spacing w:after="0" w:line="240" w:lineRule="auto"/>
        <w:rPr>
          <w:rFonts w:ascii="Times New Roman" w:hAnsi="Times New Roman" w:cs="Times New Roman"/>
          <w:sz w:val="24"/>
          <w:szCs w:val="24"/>
        </w:rPr>
      </w:pPr>
    </w:p>
    <w:p w14:paraId="12B0C197"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(e) Una solicitud de licencia se considera presentada ante la Junta cuando esta la recibe, la fecha y la registra junto con toda la documentación y los aranceles requeridos. Una solicitud de licencia y arancel incompletos serán devueltos al solicitante, con una explicación de la documentación o información adicional necesaria.</w:t>
      </w:r>
    </w:p>
    <w:p w14:paraId="21FF7647" w14:textId="77777777" w:rsidR="00E47F1A" w:rsidRPr="00E47F1A" w:rsidRDefault="00E47F1A" w:rsidP="00E47F1A">
      <w:pPr>
        <w:spacing w:after="0" w:line="240" w:lineRule="auto"/>
        <w:rPr>
          <w:rFonts w:ascii="Times New Roman" w:hAnsi="Times New Roman" w:cs="Times New Roman"/>
          <w:sz w:val="24"/>
          <w:szCs w:val="24"/>
        </w:rPr>
      </w:pPr>
    </w:p>
    <w:p w14:paraId="60695303" w14:textId="77777777" w:rsidR="00E47F1A" w:rsidRPr="00E47F1A" w:rsidRDefault="00E47F1A" w:rsidP="00E47F1A">
      <w:pPr>
        <w:spacing w:after="0" w:line="240" w:lineRule="auto"/>
        <w:rPr>
          <w:rFonts w:ascii="Times New Roman" w:hAnsi="Times New Roman" w:cs="Times New Roman"/>
          <w:sz w:val="24"/>
          <w:szCs w:val="24"/>
        </w:rPr>
      </w:pPr>
      <w:r>
        <w:rPr>
          <w:rFonts w:ascii="Times New Roman" w:hAnsi="Times New Roman"/>
          <w:sz w:val="24"/>
        </w:rPr>
        <w:t>(f) Cada solicitante deberá presentar a la Junta los documentos e información requeridos por este capítulo, así como cualquier otro documento o información que la Junta solicite para evaluar la solicitud y tomar las medidas apropiadas.</w:t>
      </w:r>
    </w:p>
    <w:p w14:paraId="43A29665" w14:textId="77777777" w:rsidR="00E47F1A" w:rsidRPr="00E47F1A" w:rsidRDefault="00E47F1A" w:rsidP="00E47F1A">
      <w:pPr>
        <w:spacing w:after="0" w:line="240" w:lineRule="auto"/>
        <w:rPr>
          <w:rFonts w:ascii="Times New Roman" w:hAnsi="Times New Roman" w:cs="Times New Roman"/>
          <w:sz w:val="24"/>
          <w:szCs w:val="24"/>
        </w:rPr>
      </w:pPr>
    </w:p>
    <w:p w14:paraId="65845E11" w14:textId="4F7087A4" w:rsidR="00944663" w:rsidRPr="0024514A" w:rsidRDefault="00E47F1A" w:rsidP="00E47F1A">
      <w:pPr>
        <w:spacing w:after="0" w:line="240" w:lineRule="auto"/>
        <w:rPr>
          <w:rFonts w:ascii="Times New Roman" w:hAnsi="Times New Roman" w:cs="Times New Roman"/>
          <w:sz w:val="24"/>
          <w:szCs w:val="24"/>
        </w:rPr>
      </w:pPr>
      <w:r>
        <w:rPr>
          <w:rFonts w:ascii="Times New Roman" w:hAnsi="Times New Roman"/>
          <w:sz w:val="24"/>
        </w:rPr>
        <w:t>(g) Un solicitante de licencia no será elegible si, al momento de presentar la solicitud, está incumpliendo una orden de la Junta.</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11435"/>
    <w:rsid w:val="000242E8"/>
    <w:rsid w:val="000262A7"/>
    <w:rsid w:val="00026B91"/>
    <w:rsid w:val="00027108"/>
    <w:rsid w:val="000322BD"/>
    <w:rsid w:val="00033CF5"/>
    <w:rsid w:val="00044D21"/>
    <w:rsid w:val="00054B7F"/>
    <w:rsid w:val="0005764D"/>
    <w:rsid w:val="00063A73"/>
    <w:rsid w:val="00071FD9"/>
    <w:rsid w:val="00076D07"/>
    <w:rsid w:val="000875D4"/>
    <w:rsid w:val="000878F1"/>
    <w:rsid w:val="000A0599"/>
    <w:rsid w:val="000A1C7D"/>
    <w:rsid w:val="000A32EC"/>
    <w:rsid w:val="000A39F2"/>
    <w:rsid w:val="000B274D"/>
    <w:rsid w:val="000B5325"/>
    <w:rsid w:val="000C51AB"/>
    <w:rsid w:val="000C5F08"/>
    <w:rsid w:val="000E42B7"/>
    <w:rsid w:val="000E7DF5"/>
    <w:rsid w:val="000F3007"/>
    <w:rsid w:val="00104706"/>
    <w:rsid w:val="00121A24"/>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13A6"/>
    <w:rsid w:val="001D3125"/>
    <w:rsid w:val="001F01F6"/>
    <w:rsid w:val="001F1F84"/>
    <w:rsid w:val="001F4C3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586D"/>
    <w:rsid w:val="00291A81"/>
    <w:rsid w:val="00291CA0"/>
    <w:rsid w:val="00292D96"/>
    <w:rsid w:val="00296906"/>
    <w:rsid w:val="002A0B18"/>
    <w:rsid w:val="002A5516"/>
    <w:rsid w:val="002A7368"/>
    <w:rsid w:val="002B2D03"/>
    <w:rsid w:val="002B5319"/>
    <w:rsid w:val="002B56EF"/>
    <w:rsid w:val="002C0441"/>
    <w:rsid w:val="002C5DD1"/>
    <w:rsid w:val="002E0F91"/>
    <w:rsid w:val="002E1F0B"/>
    <w:rsid w:val="002E3B47"/>
    <w:rsid w:val="002E4E96"/>
    <w:rsid w:val="002E6473"/>
    <w:rsid w:val="002F2DC2"/>
    <w:rsid w:val="00306674"/>
    <w:rsid w:val="0030725D"/>
    <w:rsid w:val="00310B3D"/>
    <w:rsid w:val="00311937"/>
    <w:rsid w:val="003122D4"/>
    <w:rsid w:val="00313E39"/>
    <w:rsid w:val="003253F2"/>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062F"/>
    <w:rsid w:val="004111C7"/>
    <w:rsid w:val="0041347F"/>
    <w:rsid w:val="00416E66"/>
    <w:rsid w:val="004171B1"/>
    <w:rsid w:val="0042445D"/>
    <w:rsid w:val="004254CA"/>
    <w:rsid w:val="004261E0"/>
    <w:rsid w:val="00440570"/>
    <w:rsid w:val="004454E9"/>
    <w:rsid w:val="00451892"/>
    <w:rsid w:val="00452A24"/>
    <w:rsid w:val="00453073"/>
    <w:rsid w:val="0046485D"/>
    <w:rsid w:val="004655DE"/>
    <w:rsid w:val="00465BBD"/>
    <w:rsid w:val="0047583E"/>
    <w:rsid w:val="00476A97"/>
    <w:rsid w:val="00487D47"/>
    <w:rsid w:val="00490983"/>
    <w:rsid w:val="00492E44"/>
    <w:rsid w:val="004A0142"/>
    <w:rsid w:val="004C180D"/>
    <w:rsid w:val="004E331E"/>
    <w:rsid w:val="004E35FE"/>
    <w:rsid w:val="004E5C87"/>
    <w:rsid w:val="005061AF"/>
    <w:rsid w:val="00510843"/>
    <w:rsid w:val="00517838"/>
    <w:rsid w:val="005223AC"/>
    <w:rsid w:val="0052741D"/>
    <w:rsid w:val="005278E7"/>
    <w:rsid w:val="00527CEE"/>
    <w:rsid w:val="00531099"/>
    <w:rsid w:val="00531962"/>
    <w:rsid w:val="00531DD4"/>
    <w:rsid w:val="00532434"/>
    <w:rsid w:val="00536B7E"/>
    <w:rsid w:val="00537B86"/>
    <w:rsid w:val="00554427"/>
    <w:rsid w:val="005576F5"/>
    <w:rsid w:val="00561AD2"/>
    <w:rsid w:val="00567836"/>
    <w:rsid w:val="00571C31"/>
    <w:rsid w:val="00575A8A"/>
    <w:rsid w:val="0058296C"/>
    <w:rsid w:val="00583FD3"/>
    <w:rsid w:val="00594F2B"/>
    <w:rsid w:val="005A10A7"/>
    <w:rsid w:val="005A3911"/>
    <w:rsid w:val="005A5E24"/>
    <w:rsid w:val="005B7AB8"/>
    <w:rsid w:val="005C35A4"/>
    <w:rsid w:val="005C3B18"/>
    <w:rsid w:val="005C5920"/>
    <w:rsid w:val="005E1C28"/>
    <w:rsid w:val="005E1FAB"/>
    <w:rsid w:val="005E5973"/>
    <w:rsid w:val="005F1CE3"/>
    <w:rsid w:val="00611158"/>
    <w:rsid w:val="006149EB"/>
    <w:rsid w:val="00622868"/>
    <w:rsid w:val="006321BD"/>
    <w:rsid w:val="00634379"/>
    <w:rsid w:val="00634CFD"/>
    <w:rsid w:val="0063536D"/>
    <w:rsid w:val="00636A90"/>
    <w:rsid w:val="006377D8"/>
    <w:rsid w:val="00637EA1"/>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0E3A"/>
    <w:rsid w:val="007916EA"/>
    <w:rsid w:val="007A68FB"/>
    <w:rsid w:val="007B1764"/>
    <w:rsid w:val="007B417D"/>
    <w:rsid w:val="007B4E8C"/>
    <w:rsid w:val="007C1BE2"/>
    <w:rsid w:val="007C239F"/>
    <w:rsid w:val="007C3248"/>
    <w:rsid w:val="007C5EE2"/>
    <w:rsid w:val="007C62E5"/>
    <w:rsid w:val="007D29E5"/>
    <w:rsid w:val="007D4D90"/>
    <w:rsid w:val="007D5B91"/>
    <w:rsid w:val="007D7714"/>
    <w:rsid w:val="007F0B4C"/>
    <w:rsid w:val="007F0D84"/>
    <w:rsid w:val="007F1207"/>
    <w:rsid w:val="007F34E2"/>
    <w:rsid w:val="007F7981"/>
    <w:rsid w:val="00804D11"/>
    <w:rsid w:val="008126A1"/>
    <w:rsid w:val="008218A2"/>
    <w:rsid w:val="0082435A"/>
    <w:rsid w:val="00831E35"/>
    <w:rsid w:val="00833BB0"/>
    <w:rsid w:val="00836A52"/>
    <w:rsid w:val="00837590"/>
    <w:rsid w:val="00840877"/>
    <w:rsid w:val="00840F41"/>
    <w:rsid w:val="00852781"/>
    <w:rsid w:val="0086519D"/>
    <w:rsid w:val="008774A3"/>
    <w:rsid w:val="00881B30"/>
    <w:rsid w:val="00883AE3"/>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247D3"/>
    <w:rsid w:val="00944663"/>
    <w:rsid w:val="00945870"/>
    <w:rsid w:val="00951A62"/>
    <w:rsid w:val="009570B0"/>
    <w:rsid w:val="009622E9"/>
    <w:rsid w:val="00974818"/>
    <w:rsid w:val="00986903"/>
    <w:rsid w:val="00991BFD"/>
    <w:rsid w:val="00992FF6"/>
    <w:rsid w:val="009A05FE"/>
    <w:rsid w:val="009B07BD"/>
    <w:rsid w:val="009B0E4E"/>
    <w:rsid w:val="009B4063"/>
    <w:rsid w:val="009B4C19"/>
    <w:rsid w:val="009B60AA"/>
    <w:rsid w:val="009B60EA"/>
    <w:rsid w:val="009C66C4"/>
    <w:rsid w:val="009D0E77"/>
    <w:rsid w:val="009E0989"/>
    <w:rsid w:val="009E6B31"/>
    <w:rsid w:val="009F4198"/>
    <w:rsid w:val="00A0308B"/>
    <w:rsid w:val="00A07096"/>
    <w:rsid w:val="00A15C28"/>
    <w:rsid w:val="00A15CEF"/>
    <w:rsid w:val="00A21984"/>
    <w:rsid w:val="00A22A54"/>
    <w:rsid w:val="00A2386E"/>
    <w:rsid w:val="00A30FF3"/>
    <w:rsid w:val="00A3563E"/>
    <w:rsid w:val="00A37891"/>
    <w:rsid w:val="00A45E82"/>
    <w:rsid w:val="00A51667"/>
    <w:rsid w:val="00A5420A"/>
    <w:rsid w:val="00A56300"/>
    <w:rsid w:val="00A57ABD"/>
    <w:rsid w:val="00A6376E"/>
    <w:rsid w:val="00A722CF"/>
    <w:rsid w:val="00A72FFA"/>
    <w:rsid w:val="00A85AA1"/>
    <w:rsid w:val="00A926E3"/>
    <w:rsid w:val="00A972C7"/>
    <w:rsid w:val="00AA3F0D"/>
    <w:rsid w:val="00AB33C2"/>
    <w:rsid w:val="00AB6012"/>
    <w:rsid w:val="00AB67CD"/>
    <w:rsid w:val="00AC11A0"/>
    <w:rsid w:val="00AC4132"/>
    <w:rsid w:val="00AC5B45"/>
    <w:rsid w:val="00AD1825"/>
    <w:rsid w:val="00AD218F"/>
    <w:rsid w:val="00AE03D3"/>
    <w:rsid w:val="00AE2A72"/>
    <w:rsid w:val="00AE6C18"/>
    <w:rsid w:val="00AE7799"/>
    <w:rsid w:val="00AF0930"/>
    <w:rsid w:val="00AF538A"/>
    <w:rsid w:val="00B02EF7"/>
    <w:rsid w:val="00B1396B"/>
    <w:rsid w:val="00B22141"/>
    <w:rsid w:val="00B230E5"/>
    <w:rsid w:val="00B330BA"/>
    <w:rsid w:val="00B357C2"/>
    <w:rsid w:val="00B3790C"/>
    <w:rsid w:val="00B708FB"/>
    <w:rsid w:val="00B70F15"/>
    <w:rsid w:val="00B84053"/>
    <w:rsid w:val="00B95EF2"/>
    <w:rsid w:val="00BA5F83"/>
    <w:rsid w:val="00BB6A66"/>
    <w:rsid w:val="00BC0AF4"/>
    <w:rsid w:val="00BC3F78"/>
    <w:rsid w:val="00BD5C88"/>
    <w:rsid w:val="00BE4186"/>
    <w:rsid w:val="00BE41CA"/>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2D9F"/>
    <w:rsid w:val="00CA444B"/>
    <w:rsid w:val="00CA454D"/>
    <w:rsid w:val="00CB1069"/>
    <w:rsid w:val="00CC0629"/>
    <w:rsid w:val="00CC33AC"/>
    <w:rsid w:val="00CD3832"/>
    <w:rsid w:val="00CD384E"/>
    <w:rsid w:val="00CE11EE"/>
    <w:rsid w:val="00CF187D"/>
    <w:rsid w:val="00CF1F70"/>
    <w:rsid w:val="00CF48B1"/>
    <w:rsid w:val="00D07113"/>
    <w:rsid w:val="00D12C28"/>
    <w:rsid w:val="00D17F3C"/>
    <w:rsid w:val="00D212C5"/>
    <w:rsid w:val="00D30B27"/>
    <w:rsid w:val="00D41505"/>
    <w:rsid w:val="00D43960"/>
    <w:rsid w:val="00D51FD6"/>
    <w:rsid w:val="00D867B7"/>
    <w:rsid w:val="00D9062B"/>
    <w:rsid w:val="00DA1A86"/>
    <w:rsid w:val="00DA633D"/>
    <w:rsid w:val="00DA7638"/>
    <w:rsid w:val="00DC54CE"/>
    <w:rsid w:val="00DD0FCE"/>
    <w:rsid w:val="00DD669C"/>
    <w:rsid w:val="00DF3841"/>
    <w:rsid w:val="00E03276"/>
    <w:rsid w:val="00E03A36"/>
    <w:rsid w:val="00E15F4D"/>
    <w:rsid w:val="00E23BB6"/>
    <w:rsid w:val="00E30C4D"/>
    <w:rsid w:val="00E4345C"/>
    <w:rsid w:val="00E47F1A"/>
    <w:rsid w:val="00E53413"/>
    <w:rsid w:val="00E55372"/>
    <w:rsid w:val="00E55A69"/>
    <w:rsid w:val="00E62014"/>
    <w:rsid w:val="00E6334C"/>
    <w:rsid w:val="00E70743"/>
    <w:rsid w:val="00E77830"/>
    <w:rsid w:val="00E8090D"/>
    <w:rsid w:val="00E87E96"/>
    <w:rsid w:val="00E969E8"/>
    <w:rsid w:val="00EA263F"/>
    <w:rsid w:val="00EA35BF"/>
    <w:rsid w:val="00EB40DF"/>
    <w:rsid w:val="00EC244C"/>
    <w:rsid w:val="00ED052D"/>
    <w:rsid w:val="00EE67AD"/>
    <w:rsid w:val="00EE70A1"/>
    <w:rsid w:val="00EF0CE3"/>
    <w:rsid w:val="00EF24A7"/>
    <w:rsid w:val="00EF615E"/>
    <w:rsid w:val="00EF6B9F"/>
    <w:rsid w:val="00F06585"/>
    <w:rsid w:val="00F21006"/>
    <w:rsid w:val="00F218EB"/>
    <w:rsid w:val="00F222FD"/>
    <w:rsid w:val="00F25CAB"/>
    <w:rsid w:val="00F334D9"/>
    <w:rsid w:val="00F4162B"/>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04628590">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02022427">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571158340">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941453682">
      <w:bodyDiv w:val="1"/>
      <w:marLeft w:val="0"/>
      <w:marRight w:val="0"/>
      <w:marTop w:val="0"/>
      <w:marBottom w:val="0"/>
      <w:divBdr>
        <w:top w:val="none" w:sz="0" w:space="0" w:color="auto"/>
        <w:left w:val="none" w:sz="0" w:space="0" w:color="auto"/>
        <w:bottom w:val="none" w:sz="0" w:space="0" w:color="auto"/>
        <w:right w:val="none" w:sz="0" w:space="0" w:color="auto"/>
      </w:divBdr>
    </w:div>
    <w:div w:id="968053940">
      <w:bodyDiv w:val="1"/>
      <w:marLeft w:val="0"/>
      <w:marRight w:val="0"/>
      <w:marTop w:val="0"/>
      <w:marBottom w:val="0"/>
      <w:divBdr>
        <w:top w:val="none" w:sz="0" w:space="0" w:color="auto"/>
        <w:left w:val="none" w:sz="0" w:space="0" w:color="auto"/>
        <w:bottom w:val="none" w:sz="0" w:space="0" w:color="auto"/>
        <w:right w:val="none" w:sz="0" w:space="0" w:color="auto"/>
      </w:divBdr>
    </w:div>
    <w:div w:id="969165254">
      <w:bodyDiv w:val="1"/>
      <w:marLeft w:val="0"/>
      <w:marRight w:val="0"/>
      <w:marTop w:val="0"/>
      <w:marBottom w:val="0"/>
      <w:divBdr>
        <w:top w:val="none" w:sz="0" w:space="0" w:color="auto"/>
        <w:left w:val="none" w:sz="0" w:space="0" w:color="auto"/>
        <w:bottom w:val="none" w:sz="0" w:space="0" w:color="auto"/>
        <w:right w:val="none" w:sz="0" w:space="0" w:color="auto"/>
      </w:divBdr>
    </w:div>
    <w:div w:id="972444356">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53327326">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282423458">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4448">
      <w:bodyDiv w:val="1"/>
      <w:marLeft w:val="0"/>
      <w:marRight w:val="0"/>
      <w:marTop w:val="0"/>
      <w:marBottom w:val="0"/>
      <w:divBdr>
        <w:top w:val="none" w:sz="0" w:space="0" w:color="auto"/>
        <w:left w:val="none" w:sz="0" w:space="0" w:color="auto"/>
        <w:bottom w:val="none" w:sz="0" w:space="0" w:color="auto"/>
        <w:right w:val="none" w:sz="0" w:space="0" w:color="auto"/>
      </w:divBdr>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798987608">
      <w:bodyDiv w:val="1"/>
      <w:marLeft w:val="0"/>
      <w:marRight w:val="0"/>
      <w:marTop w:val="0"/>
      <w:marBottom w:val="0"/>
      <w:divBdr>
        <w:top w:val="none" w:sz="0" w:space="0" w:color="auto"/>
        <w:left w:val="none" w:sz="0" w:space="0" w:color="auto"/>
        <w:bottom w:val="none" w:sz="0" w:space="0" w:color="auto"/>
        <w:right w:val="none" w:sz="0" w:space="0" w:color="auto"/>
      </w:divBdr>
    </w:div>
    <w:div w:id="182099624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11</cp:revision>
  <dcterms:created xsi:type="dcterms:W3CDTF">2026-09-14T12:15:00Z</dcterms:created>
  <dcterms:modified xsi:type="dcterms:W3CDTF">2026-09-16T23:47:00Z</dcterms:modified>
</cp:coreProperties>
</file>