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CC62F" w14:textId="679B256D" w:rsidR="00465BBD"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The State Board of Dental Examiners (Board) proposes this amendment to 22 TAC §</w:t>
      </w:r>
      <w:r w:rsidR="006A5071">
        <w:rPr>
          <w:rFonts w:ascii="Times New Roman" w:hAnsi="Times New Roman" w:cs="Times New Roman"/>
          <w:sz w:val="24"/>
          <w:szCs w:val="24"/>
        </w:rPr>
        <w:t>103.10</w:t>
      </w:r>
      <w:r w:rsidRPr="0006516B">
        <w:rPr>
          <w:rFonts w:ascii="Times New Roman" w:hAnsi="Times New Roman" w:cs="Times New Roman"/>
          <w:sz w:val="24"/>
          <w:szCs w:val="24"/>
        </w:rPr>
        <w:t>, concerning</w:t>
      </w:r>
      <w:r w:rsidR="000F4B66">
        <w:rPr>
          <w:rFonts w:ascii="Times New Roman" w:hAnsi="Times New Roman" w:cs="Times New Roman"/>
          <w:sz w:val="24"/>
          <w:szCs w:val="24"/>
        </w:rPr>
        <w:t xml:space="preserve"> </w:t>
      </w:r>
      <w:r w:rsidR="00BD1EB8">
        <w:rPr>
          <w:rFonts w:ascii="Times New Roman" w:hAnsi="Times New Roman" w:cs="Times New Roman"/>
          <w:sz w:val="24"/>
          <w:szCs w:val="24"/>
        </w:rPr>
        <w:t xml:space="preserve">exemption from licensure for certain military service members and military spouses. </w:t>
      </w:r>
    </w:p>
    <w:p w14:paraId="239BD8E9" w14:textId="77777777" w:rsidR="00BD1EB8" w:rsidRDefault="00BD1EB8" w:rsidP="004A50D4">
      <w:pPr>
        <w:spacing w:after="0"/>
      </w:pPr>
    </w:p>
    <w:p w14:paraId="2CDD2256" w14:textId="1D78691B" w:rsidR="00F37101" w:rsidRPr="00F37101" w:rsidRDefault="00F37101" w:rsidP="00F37101">
      <w:pPr>
        <w:rPr>
          <w:rFonts w:ascii="Times New Roman" w:hAnsi="Times New Roman" w:cs="Times New Roman"/>
          <w:sz w:val="24"/>
          <w:szCs w:val="24"/>
        </w:rPr>
      </w:pPr>
      <w:r w:rsidRPr="00F37101">
        <w:rPr>
          <w:rFonts w:ascii="Times New Roman" w:hAnsi="Times New Roman" w:cs="Times New Roman"/>
          <w:sz w:val="24"/>
          <w:szCs w:val="24"/>
        </w:rPr>
        <w:t>The purpose of the proposal is to implement Senate Bill (S.B.) 422, 88th Legislature, Regular Session</w:t>
      </w:r>
      <w:r w:rsidR="000555AB">
        <w:rPr>
          <w:rFonts w:ascii="Times New Roman" w:hAnsi="Times New Roman" w:cs="Times New Roman"/>
          <w:sz w:val="24"/>
          <w:szCs w:val="24"/>
        </w:rPr>
        <w:t xml:space="preserve"> (</w:t>
      </w:r>
      <w:r w:rsidRPr="00F37101">
        <w:rPr>
          <w:rFonts w:ascii="Times New Roman" w:hAnsi="Times New Roman" w:cs="Times New Roman"/>
          <w:sz w:val="24"/>
          <w:szCs w:val="24"/>
        </w:rPr>
        <w:t>2023</w:t>
      </w:r>
      <w:r w:rsidR="000555AB">
        <w:rPr>
          <w:rFonts w:ascii="Times New Roman" w:hAnsi="Times New Roman" w:cs="Times New Roman"/>
          <w:sz w:val="24"/>
          <w:szCs w:val="24"/>
        </w:rPr>
        <w:t>)</w:t>
      </w:r>
      <w:r w:rsidRPr="00F37101">
        <w:rPr>
          <w:rFonts w:ascii="Times New Roman" w:hAnsi="Times New Roman" w:cs="Times New Roman"/>
          <w:sz w:val="24"/>
          <w:szCs w:val="24"/>
        </w:rPr>
        <w:t xml:space="preserve">, which amended Texas Occupations Code Chapter 55, Licensing of Military Service Members, Military Veterans, and Military Spouses. </w:t>
      </w:r>
      <w:r>
        <w:rPr>
          <w:rFonts w:ascii="Times New Roman" w:hAnsi="Times New Roman" w:cs="Times New Roman"/>
          <w:sz w:val="24"/>
          <w:szCs w:val="24"/>
        </w:rPr>
        <w:t>Specifically</w:t>
      </w:r>
      <w:r w:rsidRPr="00BD1EB8">
        <w:rPr>
          <w:rFonts w:ascii="Times New Roman" w:hAnsi="Times New Roman" w:cs="Times New Roman"/>
          <w:sz w:val="24"/>
          <w:szCs w:val="24"/>
        </w:rPr>
        <w:t xml:space="preserve">, </w:t>
      </w:r>
      <w:r w:rsidR="00BD1EB8">
        <w:rPr>
          <w:rFonts w:ascii="Times New Roman" w:hAnsi="Times New Roman" w:cs="Times New Roman"/>
          <w:sz w:val="24"/>
          <w:szCs w:val="24"/>
        </w:rPr>
        <w:t>t</w:t>
      </w:r>
      <w:r w:rsidR="00BD1EB8" w:rsidRPr="00BD1EB8">
        <w:rPr>
          <w:rFonts w:ascii="Times New Roman" w:hAnsi="Times New Roman" w:cs="Times New Roman"/>
          <w:sz w:val="24"/>
          <w:szCs w:val="24"/>
        </w:rPr>
        <w:t xml:space="preserve">he proposed amendment </w:t>
      </w:r>
      <w:r w:rsidR="001500A5">
        <w:rPr>
          <w:rFonts w:ascii="Times New Roman" w:hAnsi="Times New Roman" w:cs="Times New Roman"/>
          <w:sz w:val="24"/>
          <w:szCs w:val="24"/>
        </w:rPr>
        <w:t>includes</w:t>
      </w:r>
      <w:r w:rsidR="00BD1EB8" w:rsidRPr="00BD1EB8">
        <w:rPr>
          <w:rFonts w:ascii="Times New Roman" w:hAnsi="Times New Roman" w:cs="Times New Roman"/>
          <w:sz w:val="24"/>
          <w:szCs w:val="24"/>
        </w:rPr>
        <w:t xml:space="preserve"> </w:t>
      </w:r>
      <w:r w:rsidR="00BD1EB8">
        <w:rPr>
          <w:rFonts w:ascii="Times New Roman" w:hAnsi="Times New Roman" w:cs="Times New Roman"/>
          <w:sz w:val="24"/>
          <w:szCs w:val="24"/>
        </w:rPr>
        <w:t>“</w:t>
      </w:r>
      <w:r w:rsidR="00BD1EB8" w:rsidRPr="00BD1EB8">
        <w:rPr>
          <w:rFonts w:ascii="Times New Roman" w:hAnsi="Times New Roman" w:cs="Times New Roman"/>
          <w:sz w:val="24"/>
          <w:szCs w:val="24"/>
        </w:rPr>
        <w:t>military service members</w:t>
      </w:r>
      <w:r w:rsidR="001500A5">
        <w:rPr>
          <w:rFonts w:ascii="Times New Roman" w:hAnsi="Times New Roman" w:cs="Times New Roman"/>
          <w:sz w:val="24"/>
          <w:szCs w:val="24"/>
        </w:rPr>
        <w:t xml:space="preserve">” in the title </w:t>
      </w:r>
      <w:r w:rsidR="00BD1EB8" w:rsidRPr="00BD1EB8">
        <w:rPr>
          <w:rFonts w:ascii="Times New Roman" w:hAnsi="Times New Roman" w:cs="Times New Roman"/>
          <w:sz w:val="24"/>
          <w:szCs w:val="24"/>
        </w:rPr>
        <w:t xml:space="preserve">and makes the rule applicable to military service members in addition to military spouses. The proposed amendment also adds a requirement that </w:t>
      </w:r>
      <w:r w:rsidR="00FA5218">
        <w:rPr>
          <w:rFonts w:ascii="Times New Roman" w:hAnsi="Times New Roman" w:cs="Times New Roman"/>
          <w:sz w:val="24"/>
          <w:szCs w:val="24"/>
        </w:rPr>
        <w:t>the Board</w:t>
      </w:r>
      <w:r w:rsidR="00BD1EB8" w:rsidRPr="00BD1EB8">
        <w:rPr>
          <w:rFonts w:ascii="Times New Roman" w:hAnsi="Times New Roman" w:cs="Times New Roman"/>
          <w:sz w:val="24"/>
          <w:szCs w:val="24"/>
        </w:rPr>
        <w:t xml:space="preserve"> verify the licensure and issue </w:t>
      </w:r>
      <w:r w:rsidR="005B4DDF">
        <w:rPr>
          <w:rFonts w:ascii="Times New Roman" w:hAnsi="Times New Roman" w:cs="Times New Roman"/>
          <w:sz w:val="24"/>
          <w:szCs w:val="24"/>
        </w:rPr>
        <w:t xml:space="preserve">an </w:t>
      </w:r>
      <w:r w:rsidR="005B4DDF" w:rsidRPr="00910EA6">
        <w:rPr>
          <w:rFonts w:ascii="Times New Roman" w:hAnsi="Times New Roman" w:cs="Times New Roman"/>
          <w:sz w:val="24"/>
          <w:szCs w:val="24"/>
        </w:rPr>
        <w:t>authorization to practice</w:t>
      </w:r>
      <w:r w:rsidR="005B4DDF">
        <w:rPr>
          <w:rFonts w:ascii="Times New Roman" w:hAnsi="Times New Roman" w:cs="Times New Roman"/>
          <w:sz w:val="24"/>
          <w:szCs w:val="24"/>
        </w:rPr>
        <w:t xml:space="preserve"> </w:t>
      </w:r>
      <w:r w:rsidR="00BD1EB8" w:rsidRPr="00BD1EB8">
        <w:rPr>
          <w:rFonts w:ascii="Times New Roman" w:hAnsi="Times New Roman" w:cs="Times New Roman"/>
          <w:sz w:val="24"/>
          <w:szCs w:val="24"/>
        </w:rPr>
        <w:t xml:space="preserve">recognizing the licensure within 30 days of the date a military service member or military spouse submits the information required by the rule. The proposed amendment further provides that, in the event of a divorce or similar event that affects a person's status as a military spouse, the spouse may continue to engage in the business or occupation until the third anniversary of the date the spouse received the </w:t>
      </w:r>
      <w:r w:rsidR="005B4DDF" w:rsidRPr="00910EA6">
        <w:rPr>
          <w:rFonts w:ascii="Times New Roman" w:hAnsi="Times New Roman" w:cs="Times New Roman"/>
          <w:sz w:val="24"/>
          <w:szCs w:val="24"/>
        </w:rPr>
        <w:t>authorization to practice</w:t>
      </w:r>
      <w:r w:rsidR="00BD1EB8" w:rsidRPr="00BD1EB8">
        <w:rPr>
          <w:rFonts w:ascii="Times New Roman" w:hAnsi="Times New Roman" w:cs="Times New Roman"/>
          <w:sz w:val="24"/>
          <w:szCs w:val="24"/>
        </w:rPr>
        <w:t xml:space="preserve">. </w:t>
      </w:r>
      <w:r>
        <w:rPr>
          <w:rFonts w:ascii="Times New Roman" w:hAnsi="Times New Roman" w:cs="Times New Roman"/>
          <w:sz w:val="24"/>
          <w:szCs w:val="24"/>
        </w:rPr>
        <w:t>Additionally, the amendment includes language to specify that th</w:t>
      </w:r>
      <w:r w:rsidR="000555AB">
        <w:rPr>
          <w:rFonts w:ascii="Times New Roman" w:hAnsi="Times New Roman" w:cs="Times New Roman"/>
          <w:sz w:val="24"/>
          <w:szCs w:val="24"/>
        </w:rPr>
        <w:t>is</w:t>
      </w:r>
      <w:r>
        <w:rPr>
          <w:rFonts w:ascii="Times New Roman" w:hAnsi="Times New Roman" w:cs="Times New Roman"/>
          <w:sz w:val="24"/>
          <w:szCs w:val="24"/>
        </w:rPr>
        <w:t xml:space="preserve"> rule does not modify or </w:t>
      </w:r>
      <w:r w:rsidRPr="00F37101">
        <w:rPr>
          <w:rFonts w:ascii="Times New Roman" w:hAnsi="Times New Roman" w:cs="Times New Roman"/>
          <w:sz w:val="24"/>
          <w:szCs w:val="24"/>
        </w:rPr>
        <w:t>alter rights that may be provided under federal law</w:t>
      </w:r>
      <w:r w:rsidR="004A50D4">
        <w:rPr>
          <w:rFonts w:ascii="Times New Roman" w:hAnsi="Times New Roman" w:cs="Times New Roman"/>
          <w:sz w:val="24"/>
          <w:szCs w:val="24"/>
        </w:rPr>
        <w:t xml:space="preserve">, and corrects clerical errors. </w:t>
      </w:r>
    </w:p>
    <w:p w14:paraId="3A7AFFDB" w14:textId="77777777" w:rsidR="00F37101" w:rsidRPr="0006516B" w:rsidRDefault="00F37101" w:rsidP="00465BBD">
      <w:pPr>
        <w:spacing w:after="0" w:line="240" w:lineRule="auto"/>
        <w:rPr>
          <w:rFonts w:ascii="Times New Roman" w:hAnsi="Times New Roman" w:cs="Times New Roman"/>
          <w:sz w:val="24"/>
          <w:szCs w:val="24"/>
        </w:rPr>
      </w:pPr>
    </w:p>
    <w:p w14:paraId="1BB63A65"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FISCAL NOTE: Casey Nichols, Executive Director, has determined that for the first five-year period the proposed rule is in effect, the proposed rule does not have foreseeable implications relating to cost or revenues of the state or local governments. </w:t>
      </w:r>
    </w:p>
    <w:p w14:paraId="38EAF342" w14:textId="77777777" w:rsidR="00465BBD" w:rsidRPr="0006516B" w:rsidRDefault="00465BBD" w:rsidP="00465BBD">
      <w:pPr>
        <w:spacing w:after="0" w:line="240" w:lineRule="auto"/>
        <w:rPr>
          <w:rFonts w:ascii="Times New Roman" w:hAnsi="Times New Roman" w:cs="Times New Roman"/>
          <w:sz w:val="24"/>
          <w:szCs w:val="24"/>
        </w:rPr>
      </w:pPr>
    </w:p>
    <w:p w14:paraId="2882F828"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PUBLIC BENEFIT-COST NOTE: Casey Nichols has also determined that for the first five-year period the proposed rule is in effect, the public benefit anticipated as a result of this rule will be the protection of public safety and welfare. </w:t>
      </w:r>
    </w:p>
    <w:p w14:paraId="4376CD74" w14:textId="77777777" w:rsidR="00465BBD" w:rsidRPr="0006516B" w:rsidRDefault="00465BBD" w:rsidP="00465BBD">
      <w:pPr>
        <w:spacing w:after="0" w:line="240" w:lineRule="auto"/>
        <w:rPr>
          <w:rFonts w:ascii="Times New Roman" w:hAnsi="Times New Roman" w:cs="Times New Roman"/>
          <w:sz w:val="24"/>
          <w:szCs w:val="24"/>
        </w:rPr>
      </w:pPr>
    </w:p>
    <w:p w14:paraId="3FB4BA73"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LOCAL EMPLOYMENT IMPACT STATEMENT: Casey Nichols has also determined that the proposed rule does not affect local economies and employment. </w:t>
      </w:r>
    </w:p>
    <w:p w14:paraId="1361A96B" w14:textId="77777777" w:rsidR="00465BBD" w:rsidRPr="0006516B" w:rsidRDefault="00465BBD" w:rsidP="00465BBD">
      <w:pPr>
        <w:spacing w:after="0" w:line="240" w:lineRule="auto"/>
        <w:rPr>
          <w:rFonts w:ascii="Times New Roman" w:hAnsi="Times New Roman" w:cs="Times New Roman"/>
          <w:sz w:val="24"/>
          <w:szCs w:val="24"/>
        </w:rPr>
      </w:pPr>
    </w:p>
    <w:p w14:paraId="24AD26F8"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SMALL AND MICRO-BUSINESS, RURAL COMMUNITY IMPACT STATEMENT: Casey Nichols has determined that no economic impact statement and regulatory flexibility analysis for small businesses, micro-businesses, and rural communities is necessary for this rule. </w:t>
      </w:r>
    </w:p>
    <w:p w14:paraId="21BCBB4E" w14:textId="77777777" w:rsidR="00465BBD" w:rsidRPr="0006516B" w:rsidRDefault="00465BBD" w:rsidP="00465BBD">
      <w:pPr>
        <w:spacing w:after="0" w:line="240" w:lineRule="auto"/>
        <w:rPr>
          <w:rFonts w:ascii="Times New Roman" w:hAnsi="Times New Roman" w:cs="Times New Roman"/>
          <w:sz w:val="24"/>
          <w:szCs w:val="24"/>
        </w:rPr>
      </w:pPr>
    </w:p>
    <w:p w14:paraId="606A768D" w14:textId="20E09F57" w:rsidR="00465BBD" w:rsidRPr="0006516B" w:rsidRDefault="00465BBD" w:rsidP="00465BBD">
      <w:pPr>
        <w:spacing w:after="0" w:line="240" w:lineRule="auto"/>
        <w:rPr>
          <w:rFonts w:ascii="Times New Roman" w:hAnsi="Times New Roman" w:cs="Times New Roman"/>
          <w:sz w:val="24"/>
          <w:szCs w:val="24"/>
        </w:rPr>
      </w:pPr>
      <w:r w:rsidRPr="00146B78">
        <w:rPr>
          <w:rFonts w:ascii="Times New Roman" w:hAnsi="Times New Roman" w:cs="Times New Roman"/>
          <w:sz w:val="24"/>
          <w:szCs w:val="24"/>
        </w:rPr>
        <w:t xml:space="preserve">GOVERNMENT GROWTH IMPACT STATEMENT: The Board has determined that for the first five-year period the proposed rule is in effect, the following government growth effects apply: (1) the rule does not create or eliminate a government program; (2) implementation of the proposed rule does not require the creation or elimination of employee positions; (3) the implementation of the proposed rule does not require an increase or decrease in future appropriations; (4) the proposed rule does not require an increase in fees paid to the agency; (5) the proposed rule does not create a new regulation; (6) the proposed rule does expand an existing regulation; (7) the proposed rule </w:t>
      </w:r>
      <w:r w:rsidR="00075375">
        <w:rPr>
          <w:rFonts w:ascii="Times New Roman" w:hAnsi="Times New Roman" w:cs="Times New Roman"/>
          <w:sz w:val="24"/>
          <w:szCs w:val="24"/>
        </w:rPr>
        <w:t xml:space="preserve">increases </w:t>
      </w:r>
      <w:r w:rsidRPr="00146B78">
        <w:rPr>
          <w:rFonts w:ascii="Times New Roman" w:hAnsi="Times New Roman" w:cs="Times New Roman"/>
          <w:sz w:val="24"/>
          <w:szCs w:val="24"/>
        </w:rPr>
        <w:t>the number of individuals subject to it; and (8) the proposed rule does not positively or adversely affect the state's economy.</w:t>
      </w:r>
      <w:r w:rsidRPr="0006516B">
        <w:rPr>
          <w:rFonts w:ascii="Times New Roman" w:hAnsi="Times New Roman" w:cs="Times New Roman"/>
          <w:sz w:val="24"/>
          <w:szCs w:val="24"/>
        </w:rPr>
        <w:t xml:space="preserve"> </w:t>
      </w:r>
    </w:p>
    <w:p w14:paraId="6F52E98B" w14:textId="77777777" w:rsidR="00465BBD" w:rsidRPr="0006516B" w:rsidRDefault="00465BBD" w:rsidP="00465BBD">
      <w:pPr>
        <w:spacing w:after="0" w:line="240" w:lineRule="auto"/>
        <w:rPr>
          <w:rFonts w:ascii="Times New Roman" w:hAnsi="Times New Roman" w:cs="Times New Roman"/>
          <w:sz w:val="24"/>
          <w:szCs w:val="24"/>
        </w:rPr>
      </w:pPr>
    </w:p>
    <w:p w14:paraId="5AD67008"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COST TO REGULATED PERSONS: This proposed rule does not impose a cost on a regulated person and, therefore, is not subject to Tex. Gov't. Code §2001.0045. </w:t>
      </w:r>
    </w:p>
    <w:p w14:paraId="6F94CA88" w14:textId="77777777" w:rsidR="00465BBD" w:rsidRPr="0006516B" w:rsidRDefault="00465BBD" w:rsidP="00465BBD">
      <w:pPr>
        <w:spacing w:after="0" w:line="240" w:lineRule="auto"/>
        <w:rPr>
          <w:rFonts w:ascii="Times New Roman" w:hAnsi="Times New Roman" w:cs="Times New Roman"/>
          <w:sz w:val="24"/>
          <w:szCs w:val="24"/>
        </w:rPr>
      </w:pPr>
    </w:p>
    <w:p w14:paraId="3A2AA543"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lastRenderedPageBreak/>
        <w:t xml:space="preserve">Comments on the proposed amendment may be submitted to Casey Nichols, Executive Director, 1801 Congress Avenue, Suite 8.600, Austin, Texas 78701, by fax to (512) 649-2482, or by email to official_rules_comments@tsbde.texas.gov for 30 days following the date that the proposed rule is published in the </w:t>
      </w:r>
      <w:r w:rsidRPr="0006516B">
        <w:rPr>
          <w:rFonts w:ascii="Times New Roman" w:hAnsi="Times New Roman" w:cs="Times New Roman"/>
          <w:i/>
          <w:iCs/>
          <w:sz w:val="24"/>
          <w:szCs w:val="24"/>
        </w:rPr>
        <w:t>Texas Register</w:t>
      </w:r>
      <w:r w:rsidRPr="0006516B">
        <w:rPr>
          <w:rFonts w:ascii="Times New Roman" w:hAnsi="Times New Roman" w:cs="Times New Roman"/>
          <w:sz w:val="24"/>
          <w:szCs w:val="24"/>
        </w:rPr>
        <w:t xml:space="preserve">. To be considered for purposes of this rulemaking, comments must be: (1) postmarked or shipped by the last day of the comment period; or (2) faxed or e-mailed by midnight on the last day of the comment period. </w:t>
      </w:r>
    </w:p>
    <w:p w14:paraId="1112DDE0" w14:textId="77777777" w:rsidR="00465BBD" w:rsidRPr="0006516B" w:rsidRDefault="00465BBD" w:rsidP="00465BBD">
      <w:pPr>
        <w:spacing w:after="0" w:line="240" w:lineRule="auto"/>
        <w:rPr>
          <w:rFonts w:ascii="Times New Roman" w:hAnsi="Times New Roman" w:cs="Times New Roman"/>
          <w:sz w:val="24"/>
          <w:szCs w:val="24"/>
        </w:rPr>
      </w:pPr>
    </w:p>
    <w:p w14:paraId="1BD68862" w14:textId="77777777" w:rsidR="00465BBD" w:rsidRPr="0006516B"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This rule is proposed under Texas Occupations Code §254.001(a), which gives the Board authority to adopt rules necessary to perform its duties and ensure compliance with state laws relating to the practice of dentistry to protect the public health and safety.</w:t>
      </w:r>
    </w:p>
    <w:p w14:paraId="103ADF50" w14:textId="77777777" w:rsidR="00465BBD" w:rsidRPr="0006516B" w:rsidRDefault="00465BBD" w:rsidP="00465BBD">
      <w:pPr>
        <w:spacing w:after="0" w:line="240" w:lineRule="auto"/>
        <w:rPr>
          <w:rFonts w:ascii="Times New Roman" w:hAnsi="Times New Roman" w:cs="Times New Roman"/>
          <w:sz w:val="24"/>
          <w:szCs w:val="24"/>
        </w:rPr>
      </w:pPr>
    </w:p>
    <w:p w14:paraId="3D95AD05" w14:textId="58B85FF6" w:rsidR="00465BBD" w:rsidRPr="0006516B" w:rsidRDefault="00ED5330" w:rsidP="00465BBD">
      <w:pPr>
        <w:spacing w:after="0" w:line="240" w:lineRule="auto"/>
        <w:rPr>
          <w:rFonts w:ascii="Times New Roman" w:hAnsi="Times New Roman" w:cs="Times New Roman"/>
          <w:sz w:val="24"/>
          <w:szCs w:val="24"/>
        </w:rPr>
      </w:pPr>
      <w:r>
        <w:rPr>
          <w:rFonts w:ascii="Times New Roman" w:hAnsi="Times New Roman" w:cs="Times New Roman"/>
          <w:sz w:val="24"/>
          <w:szCs w:val="24"/>
        </w:rPr>
        <w:t>This proposed rule implements the amendment</w:t>
      </w:r>
      <w:r w:rsidR="005B4DDF">
        <w:rPr>
          <w:rFonts w:ascii="Times New Roman" w:hAnsi="Times New Roman" w:cs="Times New Roman"/>
          <w:sz w:val="24"/>
          <w:szCs w:val="24"/>
        </w:rPr>
        <w:t>s</w:t>
      </w:r>
      <w:r>
        <w:rPr>
          <w:rFonts w:ascii="Times New Roman" w:hAnsi="Times New Roman" w:cs="Times New Roman"/>
          <w:sz w:val="24"/>
          <w:szCs w:val="24"/>
        </w:rPr>
        <w:t xml:space="preserve"> to </w:t>
      </w:r>
      <w:r w:rsidR="005B4DDF">
        <w:rPr>
          <w:rFonts w:ascii="Times New Roman" w:hAnsi="Times New Roman" w:cs="Times New Roman"/>
          <w:sz w:val="24"/>
          <w:szCs w:val="24"/>
        </w:rPr>
        <w:t>Chapter 55,</w:t>
      </w:r>
      <w:r>
        <w:rPr>
          <w:rFonts w:ascii="Times New Roman" w:hAnsi="Times New Roman" w:cs="Times New Roman"/>
          <w:sz w:val="24"/>
          <w:szCs w:val="24"/>
        </w:rPr>
        <w:t xml:space="preserve"> Texas Occupations Code as set out in S.B. 422 of the 88</w:t>
      </w:r>
      <w:r w:rsidRPr="00ED5330">
        <w:rPr>
          <w:rFonts w:ascii="Times New Roman" w:hAnsi="Times New Roman" w:cs="Times New Roman"/>
          <w:sz w:val="24"/>
          <w:szCs w:val="24"/>
          <w:vertAlign w:val="superscript"/>
        </w:rPr>
        <w:t>th</w:t>
      </w:r>
      <w:r>
        <w:rPr>
          <w:rFonts w:ascii="Times New Roman" w:hAnsi="Times New Roman" w:cs="Times New Roman"/>
          <w:sz w:val="24"/>
          <w:szCs w:val="24"/>
        </w:rPr>
        <w:t xml:space="preserve"> Texas Legislature, Regular Session (2023). </w:t>
      </w:r>
    </w:p>
    <w:p w14:paraId="321B720F" w14:textId="77777777" w:rsidR="00465BBD" w:rsidRPr="0006516B" w:rsidRDefault="00465BBD" w:rsidP="00465BBD">
      <w:pPr>
        <w:spacing w:after="0" w:line="240" w:lineRule="auto"/>
        <w:rPr>
          <w:rFonts w:ascii="Times New Roman" w:hAnsi="Times New Roman" w:cs="Times New Roman"/>
          <w:sz w:val="24"/>
          <w:szCs w:val="24"/>
        </w:rPr>
      </w:pPr>
    </w:p>
    <w:p w14:paraId="61F369BC" w14:textId="77777777" w:rsidR="00465BBD" w:rsidRDefault="00465BBD" w:rsidP="00465BBD">
      <w:pPr>
        <w:spacing w:after="0" w:line="240" w:lineRule="auto"/>
        <w:rPr>
          <w:rFonts w:ascii="Times New Roman" w:hAnsi="Times New Roman" w:cs="Times New Roman"/>
          <w:sz w:val="24"/>
          <w:szCs w:val="24"/>
        </w:rPr>
      </w:pPr>
      <w:r w:rsidRPr="0006516B">
        <w:rPr>
          <w:rFonts w:ascii="Times New Roman" w:hAnsi="Times New Roman" w:cs="Times New Roman"/>
          <w:sz w:val="24"/>
          <w:szCs w:val="24"/>
        </w:rPr>
        <w:t xml:space="preserve">Legal counsel for the Board has reviewed the proposed rule and has found it to be within the Board’s authority to adopt. </w:t>
      </w:r>
    </w:p>
    <w:p w14:paraId="522C4BA7" w14:textId="77777777" w:rsidR="00465BBD" w:rsidRPr="0006516B" w:rsidRDefault="00465BBD" w:rsidP="00465BBD">
      <w:pPr>
        <w:spacing w:after="0" w:line="240" w:lineRule="auto"/>
        <w:rPr>
          <w:rFonts w:ascii="Times New Roman" w:hAnsi="Times New Roman" w:cs="Times New Roman"/>
          <w:sz w:val="24"/>
          <w:szCs w:val="24"/>
        </w:rPr>
      </w:pPr>
    </w:p>
    <w:p w14:paraId="085F3743" w14:textId="77777777" w:rsidR="00465BBD" w:rsidRPr="0006516B" w:rsidRDefault="00465BBD" w:rsidP="00465BBD">
      <w:pPr>
        <w:spacing w:after="0" w:line="240" w:lineRule="auto"/>
        <w:rPr>
          <w:rFonts w:ascii="Times New Roman" w:eastAsia="Times New Roman" w:hAnsi="Times New Roman" w:cs="Times New Roman"/>
          <w:sz w:val="24"/>
          <w:szCs w:val="24"/>
        </w:rPr>
      </w:pPr>
      <w:r w:rsidRPr="0006516B">
        <w:rPr>
          <w:rFonts w:ascii="Times New Roman" w:eastAsia="Times New Roman" w:hAnsi="Times New Roman" w:cs="Times New Roman"/>
          <w:sz w:val="24"/>
          <w:szCs w:val="24"/>
        </w:rPr>
        <w:t>&lt;rule&gt;</w:t>
      </w:r>
    </w:p>
    <w:p w14:paraId="47D7C6E7" w14:textId="77777777" w:rsidR="00465BBD" w:rsidRPr="0006516B" w:rsidRDefault="00465BBD" w:rsidP="00465BBD">
      <w:pPr>
        <w:spacing w:after="0" w:line="240" w:lineRule="auto"/>
        <w:rPr>
          <w:rFonts w:ascii="Times New Roman" w:eastAsia="Times New Roman" w:hAnsi="Times New Roman" w:cs="Times New Roman"/>
          <w:sz w:val="24"/>
          <w:szCs w:val="24"/>
        </w:rPr>
      </w:pPr>
    </w:p>
    <w:p w14:paraId="3BF66349" w14:textId="21E75F7F" w:rsidR="00465BBD" w:rsidRDefault="00465BBD" w:rsidP="00465BBD">
      <w:pPr>
        <w:spacing w:after="0" w:line="240" w:lineRule="auto"/>
      </w:pPr>
      <w:r w:rsidRPr="0006516B">
        <w:rPr>
          <w:rFonts w:ascii="Times New Roman" w:eastAsia="Times New Roman" w:hAnsi="Times New Roman" w:cs="Times New Roman"/>
          <w:sz w:val="24"/>
          <w:szCs w:val="24"/>
        </w:rPr>
        <w:t>§</w:t>
      </w:r>
      <w:r w:rsidR="004A50D4">
        <w:rPr>
          <w:rFonts w:ascii="Times New Roman" w:eastAsia="Times New Roman" w:hAnsi="Times New Roman" w:cs="Times New Roman"/>
          <w:sz w:val="24"/>
          <w:szCs w:val="24"/>
        </w:rPr>
        <w:t>103.10</w:t>
      </w:r>
      <w:r w:rsidRPr="00BD1EB8">
        <w:rPr>
          <w:rFonts w:ascii="Times New Roman" w:eastAsia="Times New Roman" w:hAnsi="Times New Roman" w:cs="Times New Roman"/>
          <w:sz w:val="24"/>
          <w:szCs w:val="24"/>
        </w:rPr>
        <w:t xml:space="preserve">. </w:t>
      </w:r>
      <w:r w:rsidR="00BD1EB8" w:rsidRPr="00BD1EB8">
        <w:rPr>
          <w:rFonts w:ascii="Times New Roman" w:hAnsi="Times New Roman" w:cs="Times New Roman"/>
          <w:sz w:val="24"/>
          <w:szCs w:val="24"/>
        </w:rPr>
        <w:t xml:space="preserve">Exemption from Licensure for Certain </w:t>
      </w:r>
      <w:r w:rsidR="00BD1EB8">
        <w:rPr>
          <w:rFonts w:ascii="Times New Roman" w:hAnsi="Times New Roman" w:cs="Times New Roman"/>
          <w:sz w:val="24"/>
          <w:szCs w:val="24"/>
          <w:u w:val="single"/>
        </w:rPr>
        <w:t xml:space="preserve">Military Service Members </w:t>
      </w:r>
      <w:r w:rsidR="00BD1EB8" w:rsidRPr="00BD1EB8">
        <w:rPr>
          <w:rFonts w:ascii="Times New Roman" w:hAnsi="Times New Roman" w:cs="Times New Roman"/>
          <w:sz w:val="24"/>
          <w:szCs w:val="24"/>
          <w:u w:val="single"/>
        </w:rPr>
        <w:t xml:space="preserve">and </w:t>
      </w:r>
      <w:r w:rsidR="00BD1EB8" w:rsidRPr="00BD1EB8">
        <w:rPr>
          <w:rFonts w:ascii="Times New Roman" w:hAnsi="Times New Roman" w:cs="Times New Roman"/>
          <w:sz w:val="24"/>
          <w:szCs w:val="24"/>
        </w:rPr>
        <w:t>Military Spouses.</w:t>
      </w:r>
    </w:p>
    <w:p w14:paraId="764BB96A" w14:textId="77777777" w:rsidR="00BD1EB8" w:rsidRDefault="00BD1EB8" w:rsidP="00465BBD">
      <w:pPr>
        <w:spacing w:after="0" w:line="240" w:lineRule="auto"/>
        <w:rPr>
          <w:rFonts w:ascii="Times New Roman" w:eastAsia="Times New Roman" w:hAnsi="Times New Roman" w:cs="Times New Roman"/>
          <w:sz w:val="24"/>
          <w:szCs w:val="24"/>
        </w:rPr>
      </w:pPr>
    </w:p>
    <w:p w14:paraId="42AE6611" w14:textId="5D9A7DBC" w:rsidR="0004786C" w:rsidRDefault="0004786C" w:rsidP="0004786C">
      <w:pPr>
        <w:spacing w:after="0" w:line="240" w:lineRule="auto"/>
        <w:rPr>
          <w:rFonts w:ascii="Times New Roman" w:eastAsia="Times New Roman" w:hAnsi="Times New Roman" w:cs="Times New Roman"/>
          <w:sz w:val="24"/>
          <w:szCs w:val="24"/>
        </w:rPr>
      </w:pPr>
      <w:r w:rsidRPr="0004786C">
        <w:rPr>
          <w:rFonts w:ascii="Times New Roman" w:eastAsia="Times New Roman" w:hAnsi="Times New Roman" w:cs="Times New Roman"/>
          <w:sz w:val="24"/>
          <w:szCs w:val="24"/>
        </w:rPr>
        <w:t xml:space="preserve">(a) The executive director of the Texas State Board of Dental Examiners must authorize a qualified </w:t>
      </w:r>
      <w:r w:rsidR="004A50D4">
        <w:rPr>
          <w:rFonts w:ascii="Times New Roman" w:eastAsia="Times New Roman" w:hAnsi="Times New Roman" w:cs="Times New Roman"/>
          <w:sz w:val="24"/>
          <w:szCs w:val="24"/>
          <w:u w:val="single"/>
        </w:rPr>
        <w:t>military service member or</w:t>
      </w:r>
      <w:r w:rsidR="004A50D4" w:rsidRPr="004A50D4">
        <w:rPr>
          <w:rFonts w:ascii="Times New Roman" w:eastAsia="Times New Roman" w:hAnsi="Times New Roman" w:cs="Times New Roman"/>
          <w:sz w:val="24"/>
          <w:szCs w:val="24"/>
        </w:rPr>
        <w:t xml:space="preserve"> </w:t>
      </w:r>
      <w:r w:rsidRPr="0004786C">
        <w:rPr>
          <w:rFonts w:ascii="Times New Roman" w:eastAsia="Times New Roman" w:hAnsi="Times New Roman" w:cs="Times New Roman"/>
          <w:sz w:val="24"/>
          <w:szCs w:val="24"/>
        </w:rPr>
        <w:t xml:space="preserve">military spouse to practice </w:t>
      </w:r>
      <w:r w:rsidR="004A50D4">
        <w:rPr>
          <w:rFonts w:ascii="Times New Roman" w:eastAsia="Times New Roman" w:hAnsi="Times New Roman" w:cs="Times New Roman"/>
          <w:sz w:val="24"/>
          <w:szCs w:val="24"/>
          <w:u w:val="single"/>
        </w:rPr>
        <w:t xml:space="preserve">as a dental </w:t>
      </w:r>
      <w:r w:rsidR="004A50D4" w:rsidRPr="004A50D4">
        <w:rPr>
          <w:rFonts w:ascii="Times New Roman" w:eastAsia="Times New Roman" w:hAnsi="Times New Roman" w:cs="Times New Roman"/>
          <w:sz w:val="24"/>
          <w:szCs w:val="24"/>
          <w:u w:val="single"/>
        </w:rPr>
        <w:t>hygienist</w:t>
      </w:r>
      <w:r w:rsidR="004A50D4">
        <w:rPr>
          <w:rFonts w:ascii="Times New Roman" w:eastAsia="Times New Roman" w:hAnsi="Times New Roman" w:cs="Times New Roman"/>
          <w:sz w:val="24"/>
          <w:szCs w:val="24"/>
        </w:rPr>
        <w:t xml:space="preserve"> [</w:t>
      </w:r>
      <w:r w:rsidRPr="0004786C">
        <w:rPr>
          <w:rFonts w:ascii="Times New Roman" w:eastAsia="Times New Roman" w:hAnsi="Times New Roman" w:cs="Times New Roman"/>
          <w:strike/>
          <w:sz w:val="24"/>
          <w:szCs w:val="24"/>
        </w:rPr>
        <w:t>dentistry</w:t>
      </w:r>
      <w:r w:rsidR="004A50D4" w:rsidRPr="004A50D4">
        <w:rPr>
          <w:rFonts w:ascii="Times New Roman" w:eastAsia="Times New Roman" w:hAnsi="Times New Roman" w:cs="Times New Roman"/>
          <w:sz w:val="24"/>
          <w:szCs w:val="24"/>
        </w:rPr>
        <w:t>]</w:t>
      </w:r>
      <w:r w:rsidRPr="0004786C">
        <w:rPr>
          <w:rFonts w:ascii="Times New Roman" w:eastAsia="Times New Roman" w:hAnsi="Times New Roman" w:cs="Times New Roman"/>
          <w:sz w:val="24"/>
          <w:szCs w:val="24"/>
        </w:rPr>
        <w:t xml:space="preserve"> in Texas without obtaining a license in accordance with §55.0041(a), Texas Occupations Code. This authorization to practice is valid during the time the military service member </w:t>
      </w:r>
      <w:r w:rsidR="004A50D4">
        <w:rPr>
          <w:rFonts w:ascii="Times New Roman" w:eastAsia="Times New Roman" w:hAnsi="Times New Roman" w:cs="Times New Roman"/>
          <w:sz w:val="24"/>
          <w:szCs w:val="24"/>
          <w:u w:val="single"/>
        </w:rPr>
        <w:t xml:space="preserve">or, with respect to a military spouse, the military service </w:t>
      </w:r>
      <w:r w:rsidR="004A50D4" w:rsidRPr="004A50D4">
        <w:rPr>
          <w:rFonts w:ascii="Times New Roman" w:eastAsia="Times New Roman" w:hAnsi="Times New Roman" w:cs="Times New Roman"/>
          <w:sz w:val="24"/>
          <w:szCs w:val="24"/>
          <w:u w:val="single"/>
        </w:rPr>
        <w:t>member</w:t>
      </w:r>
      <w:r w:rsidR="004A50D4">
        <w:rPr>
          <w:rFonts w:ascii="Times New Roman" w:eastAsia="Times New Roman" w:hAnsi="Times New Roman" w:cs="Times New Roman"/>
          <w:sz w:val="24"/>
          <w:szCs w:val="24"/>
        </w:rPr>
        <w:t xml:space="preserve"> </w:t>
      </w:r>
      <w:r w:rsidRPr="0004786C">
        <w:rPr>
          <w:rFonts w:ascii="Times New Roman" w:eastAsia="Times New Roman" w:hAnsi="Times New Roman" w:cs="Times New Roman"/>
          <w:sz w:val="24"/>
          <w:szCs w:val="24"/>
        </w:rPr>
        <w:t>to whom the military spouse is married is stationed at a military installation in Texas, but is not to exceed three years.</w:t>
      </w:r>
    </w:p>
    <w:p w14:paraId="558AD08F" w14:textId="77777777" w:rsidR="0004786C" w:rsidRPr="0004786C" w:rsidRDefault="0004786C" w:rsidP="0004786C">
      <w:pPr>
        <w:spacing w:after="0" w:line="240" w:lineRule="auto"/>
        <w:rPr>
          <w:rFonts w:ascii="Times New Roman" w:eastAsia="Times New Roman" w:hAnsi="Times New Roman" w:cs="Times New Roman"/>
          <w:sz w:val="24"/>
          <w:szCs w:val="24"/>
        </w:rPr>
      </w:pPr>
    </w:p>
    <w:p w14:paraId="378E60D6" w14:textId="37047CD9" w:rsidR="0004786C" w:rsidRDefault="0004786C" w:rsidP="0004786C">
      <w:pPr>
        <w:spacing w:after="0" w:line="240" w:lineRule="auto"/>
        <w:rPr>
          <w:rFonts w:ascii="Times New Roman" w:eastAsia="Times New Roman" w:hAnsi="Times New Roman" w:cs="Times New Roman"/>
          <w:sz w:val="24"/>
          <w:szCs w:val="24"/>
        </w:rPr>
      </w:pPr>
      <w:r w:rsidRPr="0004786C">
        <w:rPr>
          <w:rFonts w:ascii="Times New Roman" w:eastAsia="Times New Roman" w:hAnsi="Times New Roman" w:cs="Times New Roman"/>
          <w:sz w:val="24"/>
          <w:szCs w:val="24"/>
        </w:rPr>
        <w:t xml:space="preserve">(b) In order to receive authorization to practice the </w:t>
      </w:r>
      <w:r w:rsidR="00457619">
        <w:rPr>
          <w:rFonts w:ascii="Times New Roman" w:eastAsia="Times New Roman" w:hAnsi="Times New Roman" w:cs="Times New Roman"/>
          <w:sz w:val="24"/>
          <w:szCs w:val="24"/>
          <w:u w:val="single"/>
        </w:rPr>
        <w:t>military service member</w:t>
      </w:r>
      <w:r w:rsidR="00457619" w:rsidRPr="00457619">
        <w:rPr>
          <w:rFonts w:ascii="Times New Roman" w:eastAsia="Times New Roman" w:hAnsi="Times New Roman" w:cs="Times New Roman"/>
          <w:sz w:val="24"/>
          <w:szCs w:val="24"/>
          <w:u w:val="single"/>
        </w:rPr>
        <w:t xml:space="preserve"> or</w:t>
      </w:r>
      <w:r w:rsidR="00457619">
        <w:rPr>
          <w:rFonts w:ascii="Times New Roman" w:eastAsia="Times New Roman" w:hAnsi="Times New Roman" w:cs="Times New Roman"/>
          <w:sz w:val="24"/>
          <w:szCs w:val="24"/>
        </w:rPr>
        <w:t xml:space="preserve"> </w:t>
      </w:r>
      <w:r w:rsidRPr="00457619">
        <w:rPr>
          <w:rFonts w:ascii="Times New Roman" w:eastAsia="Times New Roman" w:hAnsi="Times New Roman" w:cs="Times New Roman"/>
          <w:sz w:val="24"/>
          <w:szCs w:val="24"/>
        </w:rPr>
        <w:t>military</w:t>
      </w:r>
      <w:r w:rsidRPr="0004786C">
        <w:rPr>
          <w:rFonts w:ascii="Times New Roman" w:eastAsia="Times New Roman" w:hAnsi="Times New Roman" w:cs="Times New Roman"/>
          <w:sz w:val="24"/>
          <w:szCs w:val="24"/>
        </w:rPr>
        <w:t xml:space="preserve"> spouse must:</w:t>
      </w:r>
    </w:p>
    <w:p w14:paraId="63236D23" w14:textId="77777777" w:rsidR="0004786C" w:rsidRPr="0004786C" w:rsidRDefault="0004786C" w:rsidP="0004786C">
      <w:pPr>
        <w:spacing w:after="0" w:line="240" w:lineRule="auto"/>
        <w:rPr>
          <w:rFonts w:ascii="Times New Roman" w:eastAsia="Times New Roman" w:hAnsi="Times New Roman" w:cs="Times New Roman"/>
          <w:sz w:val="24"/>
          <w:szCs w:val="24"/>
        </w:rPr>
      </w:pPr>
    </w:p>
    <w:p w14:paraId="6C25B03B" w14:textId="611ED452" w:rsidR="0004786C" w:rsidRDefault="0004786C" w:rsidP="0004786C">
      <w:pPr>
        <w:spacing w:after="0" w:line="240" w:lineRule="auto"/>
        <w:rPr>
          <w:rFonts w:ascii="Times New Roman" w:eastAsia="Times New Roman" w:hAnsi="Times New Roman" w:cs="Times New Roman"/>
          <w:sz w:val="24"/>
          <w:szCs w:val="24"/>
        </w:rPr>
      </w:pPr>
      <w:r w:rsidRPr="0004786C">
        <w:rPr>
          <w:rFonts w:ascii="Times New Roman" w:eastAsia="Times New Roman" w:hAnsi="Times New Roman" w:cs="Times New Roman"/>
          <w:sz w:val="24"/>
          <w:szCs w:val="24"/>
        </w:rPr>
        <w:t>  (1) hold an active dental hygienist license in another state, territory, Canadian province, or country that:</w:t>
      </w:r>
    </w:p>
    <w:p w14:paraId="76C42A3F" w14:textId="77777777" w:rsidR="0004786C" w:rsidRPr="0004786C" w:rsidRDefault="0004786C" w:rsidP="0004786C">
      <w:pPr>
        <w:spacing w:after="0" w:line="240" w:lineRule="auto"/>
        <w:rPr>
          <w:rFonts w:ascii="Times New Roman" w:eastAsia="Times New Roman" w:hAnsi="Times New Roman" w:cs="Times New Roman"/>
          <w:sz w:val="24"/>
          <w:szCs w:val="24"/>
        </w:rPr>
      </w:pPr>
    </w:p>
    <w:p w14:paraId="7CE6B400" w14:textId="351DA8E0" w:rsidR="0004786C" w:rsidRDefault="0004786C" w:rsidP="0004786C">
      <w:pPr>
        <w:spacing w:after="0" w:line="240" w:lineRule="auto"/>
        <w:rPr>
          <w:rFonts w:ascii="Times New Roman" w:eastAsia="Times New Roman" w:hAnsi="Times New Roman" w:cs="Times New Roman"/>
          <w:sz w:val="24"/>
          <w:szCs w:val="24"/>
        </w:rPr>
      </w:pPr>
      <w:r w:rsidRPr="0004786C">
        <w:rPr>
          <w:rFonts w:ascii="Times New Roman" w:eastAsia="Times New Roman" w:hAnsi="Times New Roman" w:cs="Times New Roman"/>
          <w:sz w:val="24"/>
          <w:szCs w:val="24"/>
        </w:rPr>
        <w:t xml:space="preserve">    (A) has licensing requirements that are determined by the board to be substantially equivalent to the requirements for </w:t>
      </w:r>
      <w:r w:rsidR="00D431C1" w:rsidRPr="00D431C1">
        <w:rPr>
          <w:rFonts w:ascii="Times New Roman" w:eastAsia="Times New Roman" w:hAnsi="Times New Roman" w:cs="Times New Roman"/>
          <w:sz w:val="24"/>
          <w:szCs w:val="24"/>
          <w:u w:val="single"/>
        </w:rPr>
        <w:t>licensure</w:t>
      </w:r>
      <w:r w:rsidR="00D431C1">
        <w:rPr>
          <w:rFonts w:ascii="Times New Roman" w:eastAsia="Times New Roman" w:hAnsi="Times New Roman" w:cs="Times New Roman"/>
          <w:sz w:val="24"/>
          <w:szCs w:val="24"/>
        </w:rPr>
        <w:t xml:space="preserve"> [</w:t>
      </w:r>
      <w:r w:rsidRPr="0004786C">
        <w:rPr>
          <w:rFonts w:ascii="Times New Roman" w:eastAsia="Times New Roman" w:hAnsi="Times New Roman" w:cs="Times New Roman"/>
          <w:strike/>
          <w:sz w:val="24"/>
          <w:szCs w:val="24"/>
        </w:rPr>
        <w:t>certification</w:t>
      </w:r>
      <w:r w:rsidR="00D431C1">
        <w:rPr>
          <w:rFonts w:ascii="Times New Roman" w:eastAsia="Times New Roman" w:hAnsi="Times New Roman" w:cs="Times New Roman"/>
          <w:sz w:val="24"/>
          <w:szCs w:val="24"/>
        </w:rPr>
        <w:t>]</w:t>
      </w:r>
      <w:r w:rsidRPr="0004786C">
        <w:rPr>
          <w:rFonts w:ascii="Times New Roman" w:eastAsia="Times New Roman" w:hAnsi="Times New Roman" w:cs="Times New Roman"/>
          <w:sz w:val="24"/>
          <w:szCs w:val="24"/>
        </w:rPr>
        <w:t xml:space="preserve"> in Texas; and</w:t>
      </w:r>
    </w:p>
    <w:p w14:paraId="30D90189" w14:textId="77777777" w:rsidR="0004786C" w:rsidRPr="0004786C" w:rsidRDefault="0004786C" w:rsidP="0004786C">
      <w:pPr>
        <w:spacing w:after="0" w:line="240" w:lineRule="auto"/>
        <w:rPr>
          <w:rFonts w:ascii="Times New Roman" w:eastAsia="Times New Roman" w:hAnsi="Times New Roman" w:cs="Times New Roman"/>
          <w:sz w:val="24"/>
          <w:szCs w:val="24"/>
        </w:rPr>
      </w:pPr>
    </w:p>
    <w:p w14:paraId="39946BD9" w14:textId="101CA0B7" w:rsidR="0004786C" w:rsidRDefault="0004786C" w:rsidP="0004786C">
      <w:pPr>
        <w:spacing w:after="0" w:line="240" w:lineRule="auto"/>
        <w:rPr>
          <w:rFonts w:ascii="Times New Roman" w:eastAsia="Times New Roman" w:hAnsi="Times New Roman" w:cs="Times New Roman"/>
          <w:sz w:val="24"/>
          <w:szCs w:val="24"/>
        </w:rPr>
      </w:pPr>
      <w:r w:rsidRPr="0004786C">
        <w:rPr>
          <w:rFonts w:ascii="Times New Roman" w:eastAsia="Times New Roman" w:hAnsi="Times New Roman" w:cs="Times New Roman"/>
          <w:sz w:val="24"/>
          <w:szCs w:val="24"/>
        </w:rPr>
        <w:t>    (B) is not subject to any restriction, disciplinary order, probation, or investigation;</w:t>
      </w:r>
    </w:p>
    <w:p w14:paraId="354E4BF2" w14:textId="77777777" w:rsidR="0004786C" w:rsidRPr="0004786C" w:rsidRDefault="0004786C" w:rsidP="0004786C">
      <w:pPr>
        <w:spacing w:after="0" w:line="240" w:lineRule="auto"/>
        <w:rPr>
          <w:rFonts w:ascii="Times New Roman" w:eastAsia="Times New Roman" w:hAnsi="Times New Roman" w:cs="Times New Roman"/>
          <w:sz w:val="24"/>
          <w:szCs w:val="24"/>
        </w:rPr>
      </w:pPr>
    </w:p>
    <w:p w14:paraId="0DFA2373" w14:textId="60BA5085" w:rsidR="0004786C" w:rsidRDefault="0004786C" w:rsidP="0004786C">
      <w:pPr>
        <w:spacing w:after="0" w:line="240" w:lineRule="auto"/>
        <w:rPr>
          <w:rFonts w:ascii="Times New Roman" w:eastAsia="Times New Roman" w:hAnsi="Times New Roman" w:cs="Times New Roman"/>
          <w:sz w:val="24"/>
          <w:szCs w:val="24"/>
        </w:rPr>
      </w:pPr>
      <w:r w:rsidRPr="0004786C">
        <w:rPr>
          <w:rFonts w:ascii="Times New Roman" w:eastAsia="Times New Roman" w:hAnsi="Times New Roman" w:cs="Times New Roman"/>
          <w:sz w:val="24"/>
          <w:szCs w:val="24"/>
        </w:rPr>
        <w:t xml:space="preserve">  (2) notify the board of the </w:t>
      </w:r>
      <w:r w:rsidR="00D431C1">
        <w:rPr>
          <w:rFonts w:ascii="Times New Roman" w:eastAsia="Times New Roman" w:hAnsi="Times New Roman" w:cs="Times New Roman"/>
          <w:sz w:val="24"/>
          <w:szCs w:val="24"/>
          <w:u w:val="single"/>
        </w:rPr>
        <w:t xml:space="preserve">military service member </w:t>
      </w:r>
      <w:r w:rsidR="00D431C1" w:rsidRPr="00D431C1">
        <w:rPr>
          <w:rFonts w:ascii="Times New Roman" w:eastAsia="Times New Roman" w:hAnsi="Times New Roman" w:cs="Times New Roman"/>
          <w:sz w:val="24"/>
          <w:szCs w:val="24"/>
          <w:u w:val="single"/>
        </w:rPr>
        <w:t>or</w:t>
      </w:r>
      <w:r w:rsidR="00D431C1">
        <w:rPr>
          <w:rFonts w:ascii="Times New Roman" w:eastAsia="Times New Roman" w:hAnsi="Times New Roman" w:cs="Times New Roman"/>
          <w:sz w:val="24"/>
          <w:szCs w:val="24"/>
        </w:rPr>
        <w:t xml:space="preserve"> </w:t>
      </w:r>
      <w:r w:rsidRPr="0004786C">
        <w:rPr>
          <w:rFonts w:ascii="Times New Roman" w:eastAsia="Times New Roman" w:hAnsi="Times New Roman" w:cs="Times New Roman"/>
          <w:sz w:val="24"/>
          <w:szCs w:val="24"/>
        </w:rPr>
        <w:t>military spouse's intent to practice in Texas on a form prescribed by the board; and</w:t>
      </w:r>
    </w:p>
    <w:p w14:paraId="6249D3BE" w14:textId="77777777" w:rsidR="0004786C" w:rsidRPr="0004786C" w:rsidRDefault="0004786C" w:rsidP="0004786C">
      <w:pPr>
        <w:spacing w:after="0" w:line="240" w:lineRule="auto"/>
        <w:rPr>
          <w:rFonts w:ascii="Times New Roman" w:eastAsia="Times New Roman" w:hAnsi="Times New Roman" w:cs="Times New Roman"/>
          <w:sz w:val="24"/>
          <w:szCs w:val="24"/>
        </w:rPr>
      </w:pPr>
    </w:p>
    <w:p w14:paraId="3698B3C2" w14:textId="42366EF1" w:rsidR="0004786C" w:rsidRDefault="0004786C" w:rsidP="0004786C">
      <w:pPr>
        <w:spacing w:after="0" w:line="240" w:lineRule="auto"/>
        <w:rPr>
          <w:rFonts w:ascii="Times New Roman" w:eastAsia="Times New Roman" w:hAnsi="Times New Roman" w:cs="Times New Roman"/>
          <w:sz w:val="24"/>
          <w:szCs w:val="24"/>
        </w:rPr>
      </w:pPr>
      <w:r w:rsidRPr="0004786C">
        <w:rPr>
          <w:rFonts w:ascii="Times New Roman" w:eastAsia="Times New Roman" w:hAnsi="Times New Roman" w:cs="Times New Roman"/>
          <w:sz w:val="24"/>
          <w:szCs w:val="24"/>
        </w:rPr>
        <w:t xml:space="preserve">  (3) submit proof of the </w:t>
      </w:r>
      <w:r w:rsidR="00D431C1">
        <w:rPr>
          <w:rFonts w:ascii="Times New Roman" w:eastAsia="Times New Roman" w:hAnsi="Times New Roman" w:cs="Times New Roman"/>
          <w:sz w:val="24"/>
          <w:szCs w:val="24"/>
          <w:u w:val="single"/>
        </w:rPr>
        <w:t xml:space="preserve">military service member </w:t>
      </w:r>
      <w:r w:rsidR="00D431C1" w:rsidRPr="00D431C1">
        <w:rPr>
          <w:rFonts w:ascii="Times New Roman" w:eastAsia="Times New Roman" w:hAnsi="Times New Roman" w:cs="Times New Roman"/>
          <w:sz w:val="24"/>
          <w:szCs w:val="24"/>
          <w:u w:val="single"/>
        </w:rPr>
        <w:t>or</w:t>
      </w:r>
      <w:r w:rsidR="00D431C1">
        <w:rPr>
          <w:rFonts w:ascii="Times New Roman" w:eastAsia="Times New Roman" w:hAnsi="Times New Roman" w:cs="Times New Roman"/>
          <w:sz w:val="24"/>
          <w:szCs w:val="24"/>
        </w:rPr>
        <w:t xml:space="preserve"> </w:t>
      </w:r>
      <w:r w:rsidRPr="0004786C">
        <w:rPr>
          <w:rFonts w:ascii="Times New Roman" w:eastAsia="Times New Roman" w:hAnsi="Times New Roman" w:cs="Times New Roman"/>
          <w:sz w:val="24"/>
          <w:szCs w:val="24"/>
        </w:rPr>
        <w:t xml:space="preserve">military spouse's residency in this state, a copy of the </w:t>
      </w:r>
      <w:r w:rsidR="00D431C1">
        <w:rPr>
          <w:rFonts w:ascii="Times New Roman" w:eastAsia="Times New Roman" w:hAnsi="Times New Roman" w:cs="Times New Roman"/>
          <w:sz w:val="24"/>
          <w:szCs w:val="24"/>
          <w:u w:val="single"/>
        </w:rPr>
        <w:t>military service member or military</w:t>
      </w:r>
      <w:r w:rsidR="00D431C1" w:rsidRPr="00D431C1">
        <w:rPr>
          <w:rFonts w:ascii="Times New Roman" w:eastAsia="Times New Roman" w:hAnsi="Times New Roman" w:cs="Times New Roman"/>
          <w:sz w:val="24"/>
          <w:szCs w:val="24"/>
        </w:rPr>
        <w:t xml:space="preserve"> </w:t>
      </w:r>
      <w:r w:rsidRPr="0004786C">
        <w:rPr>
          <w:rFonts w:ascii="Times New Roman" w:eastAsia="Times New Roman" w:hAnsi="Times New Roman" w:cs="Times New Roman"/>
          <w:sz w:val="24"/>
          <w:szCs w:val="24"/>
        </w:rPr>
        <w:t xml:space="preserve">spouse's military identification card, and proof of the military </w:t>
      </w:r>
      <w:r w:rsidR="00D431C1" w:rsidRPr="00D431C1">
        <w:rPr>
          <w:rFonts w:ascii="Times New Roman" w:eastAsia="Times New Roman" w:hAnsi="Times New Roman" w:cs="Times New Roman"/>
          <w:sz w:val="24"/>
          <w:szCs w:val="24"/>
          <w:u w:val="single"/>
        </w:rPr>
        <w:t>service</w:t>
      </w:r>
      <w:r w:rsidR="00D431C1">
        <w:rPr>
          <w:rFonts w:ascii="Times New Roman" w:eastAsia="Times New Roman" w:hAnsi="Times New Roman" w:cs="Times New Roman"/>
          <w:sz w:val="24"/>
          <w:szCs w:val="24"/>
        </w:rPr>
        <w:t xml:space="preserve"> </w:t>
      </w:r>
      <w:r w:rsidRPr="0004786C">
        <w:rPr>
          <w:rFonts w:ascii="Times New Roman" w:eastAsia="Times New Roman" w:hAnsi="Times New Roman" w:cs="Times New Roman"/>
          <w:sz w:val="24"/>
          <w:szCs w:val="24"/>
        </w:rPr>
        <w:t xml:space="preserve">member's status as an active duty military service member as defined by </w:t>
      </w:r>
      <w:r w:rsidRPr="0004786C">
        <w:rPr>
          <w:rFonts w:ascii="Times New Roman" w:eastAsia="Times New Roman" w:hAnsi="Times New Roman" w:cs="Times New Roman"/>
          <w:sz w:val="24"/>
          <w:szCs w:val="24"/>
        </w:rPr>
        <w:lastRenderedPageBreak/>
        <w:t xml:space="preserve">§437.001(1), Texas Government Code (relating to Definitions). To establish residency, the </w:t>
      </w:r>
      <w:r w:rsidR="00D431C1">
        <w:rPr>
          <w:rFonts w:ascii="Times New Roman" w:eastAsia="Times New Roman" w:hAnsi="Times New Roman" w:cs="Times New Roman"/>
          <w:sz w:val="24"/>
          <w:szCs w:val="24"/>
          <w:u w:val="single"/>
        </w:rPr>
        <w:t xml:space="preserve">military service member </w:t>
      </w:r>
      <w:r w:rsidR="00D431C1" w:rsidRPr="00D431C1">
        <w:rPr>
          <w:rFonts w:ascii="Times New Roman" w:eastAsia="Times New Roman" w:hAnsi="Times New Roman" w:cs="Times New Roman"/>
          <w:sz w:val="24"/>
          <w:szCs w:val="24"/>
          <w:u w:val="single"/>
        </w:rPr>
        <w:t>or</w:t>
      </w:r>
      <w:r w:rsidR="00D431C1">
        <w:rPr>
          <w:rFonts w:ascii="Times New Roman" w:eastAsia="Times New Roman" w:hAnsi="Times New Roman" w:cs="Times New Roman"/>
          <w:sz w:val="24"/>
          <w:szCs w:val="24"/>
        </w:rPr>
        <w:t xml:space="preserve"> </w:t>
      </w:r>
      <w:r w:rsidRPr="0004786C">
        <w:rPr>
          <w:rFonts w:ascii="Times New Roman" w:eastAsia="Times New Roman" w:hAnsi="Times New Roman" w:cs="Times New Roman"/>
          <w:sz w:val="24"/>
          <w:szCs w:val="24"/>
        </w:rPr>
        <w:t>military spouse must submit:</w:t>
      </w:r>
    </w:p>
    <w:p w14:paraId="3D4AF2C9" w14:textId="77777777" w:rsidR="00457619" w:rsidRPr="0004786C" w:rsidRDefault="00457619" w:rsidP="0004786C">
      <w:pPr>
        <w:spacing w:after="0" w:line="240" w:lineRule="auto"/>
        <w:rPr>
          <w:rFonts w:ascii="Times New Roman" w:eastAsia="Times New Roman" w:hAnsi="Times New Roman" w:cs="Times New Roman"/>
          <w:sz w:val="24"/>
          <w:szCs w:val="24"/>
          <w:u w:val="single"/>
        </w:rPr>
      </w:pPr>
    </w:p>
    <w:p w14:paraId="29E62F31" w14:textId="50F72652" w:rsidR="0004786C" w:rsidRDefault="0004786C" w:rsidP="0004786C">
      <w:pPr>
        <w:spacing w:after="0" w:line="240" w:lineRule="auto"/>
        <w:rPr>
          <w:rFonts w:ascii="Times New Roman" w:eastAsia="Times New Roman" w:hAnsi="Times New Roman" w:cs="Times New Roman"/>
          <w:sz w:val="24"/>
          <w:szCs w:val="24"/>
        </w:rPr>
      </w:pPr>
      <w:r w:rsidRPr="0004786C">
        <w:rPr>
          <w:rFonts w:ascii="Times New Roman" w:eastAsia="Times New Roman" w:hAnsi="Times New Roman" w:cs="Times New Roman"/>
          <w:sz w:val="24"/>
          <w:szCs w:val="24"/>
        </w:rPr>
        <w:t xml:space="preserve">    (A) a copy of the permanent change of station order for the military service member </w:t>
      </w:r>
      <w:r w:rsidR="00D431C1">
        <w:rPr>
          <w:rFonts w:ascii="Times New Roman" w:eastAsia="Times New Roman" w:hAnsi="Times New Roman" w:cs="Times New Roman"/>
          <w:sz w:val="24"/>
          <w:szCs w:val="24"/>
          <w:u w:val="single"/>
        </w:rPr>
        <w:t xml:space="preserve">or military service </w:t>
      </w:r>
      <w:r w:rsidR="00D431C1" w:rsidRPr="00D431C1">
        <w:rPr>
          <w:rFonts w:ascii="Times New Roman" w:hAnsi="Times New Roman" w:cs="Times New Roman"/>
          <w:sz w:val="24"/>
          <w:szCs w:val="24"/>
          <w:u w:val="single"/>
        </w:rPr>
        <w:t>member</w:t>
      </w:r>
      <w:r w:rsidR="00D431C1">
        <w:t xml:space="preserve"> </w:t>
      </w:r>
      <w:r w:rsidRPr="00D431C1">
        <w:t>to</w:t>
      </w:r>
      <w:r w:rsidRPr="0004786C">
        <w:rPr>
          <w:rFonts w:ascii="Times New Roman" w:eastAsia="Times New Roman" w:hAnsi="Times New Roman" w:cs="Times New Roman"/>
          <w:sz w:val="24"/>
          <w:szCs w:val="24"/>
        </w:rPr>
        <w:t xml:space="preserve"> whom the </w:t>
      </w:r>
      <w:r w:rsidR="00D431C1">
        <w:rPr>
          <w:rFonts w:ascii="Times New Roman" w:eastAsia="Times New Roman" w:hAnsi="Times New Roman" w:cs="Times New Roman"/>
          <w:sz w:val="24"/>
          <w:szCs w:val="24"/>
          <w:u w:val="single"/>
        </w:rPr>
        <w:t>military</w:t>
      </w:r>
      <w:r w:rsidR="00D431C1" w:rsidRPr="00D431C1">
        <w:rPr>
          <w:rFonts w:ascii="Times New Roman" w:eastAsia="Times New Roman" w:hAnsi="Times New Roman" w:cs="Times New Roman"/>
          <w:sz w:val="24"/>
          <w:szCs w:val="24"/>
        </w:rPr>
        <w:t xml:space="preserve"> </w:t>
      </w:r>
      <w:r w:rsidRPr="0004786C">
        <w:rPr>
          <w:rFonts w:ascii="Times New Roman" w:eastAsia="Times New Roman" w:hAnsi="Times New Roman" w:cs="Times New Roman"/>
          <w:sz w:val="24"/>
          <w:szCs w:val="24"/>
        </w:rPr>
        <w:t>spouse is married;</w:t>
      </w:r>
    </w:p>
    <w:p w14:paraId="57AF6FE2" w14:textId="77777777" w:rsidR="0004786C" w:rsidRPr="0004786C" w:rsidRDefault="0004786C" w:rsidP="0004786C">
      <w:pPr>
        <w:spacing w:after="0" w:line="240" w:lineRule="auto"/>
        <w:rPr>
          <w:rFonts w:ascii="Times New Roman" w:eastAsia="Times New Roman" w:hAnsi="Times New Roman" w:cs="Times New Roman"/>
          <w:sz w:val="24"/>
          <w:szCs w:val="24"/>
        </w:rPr>
      </w:pPr>
    </w:p>
    <w:p w14:paraId="7EAD28FD" w14:textId="00641B34" w:rsidR="0004786C" w:rsidRDefault="0004786C" w:rsidP="0004786C">
      <w:pPr>
        <w:spacing w:after="0" w:line="240" w:lineRule="auto"/>
        <w:rPr>
          <w:rFonts w:ascii="Times New Roman" w:eastAsia="Times New Roman" w:hAnsi="Times New Roman" w:cs="Times New Roman"/>
          <w:sz w:val="24"/>
          <w:szCs w:val="24"/>
        </w:rPr>
      </w:pPr>
      <w:r w:rsidRPr="0004786C">
        <w:rPr>
          <w:rFonts w:ascii="Times New Roman" w:eastAsia="Times New Roman" w:hAnsi="Times New Roman" w:cs="Times New Roman"/>
          <w:sz w:val="24"/>
          <w:szCs w:val="24"/>
        </w:rPr>
        <w:t>    (B) a Texas address; and</w:t>
      </w:r>
    </w:p>
    <w:p w14:paraId="1B745529" w14:textId="77777777" w:rsidR="0004786C" w:rsidRPr="0004786C" w:rsidRDefault="0004786C" w:rsidP="0004786C">
      <w:pPr>
        <w:spacing w:after="0" w:line="240" w:lineRule="auto"/>
        <w:rPr>
          <w:rFonts w:ascii="Times New Roman" w:eastAsia="Times New Roman" w:hAnsi="Times New Roman" w:cs="Times New Roman"/>
          <w:sz w:val="24"/>
          <w:szCs w:val="24"/>
        </w:rPr>
      </w:pPr>
    </w:p>
    <w:p w14:paraId="540A68F8" w14:textId="58F3D35F" w:rsidR="0004786C" w:rsidRDefault="0004786C" w:rsidP="0004786C">
      <w:pPr>
        <w:spacing w:after="0" w:line="240" w:lineRule="auto"/>
        <w:rPr>
          <w:rFonts w:ascii="Times New Roman" w:eastAsia="Times New Roman" w:hAnsi="Times New Roman" w:cs="Times New Roman"/>
          <w:sz w:val="24"/>
          <w:szCs w:val="24"/>
        </w:rPr>
      </w:pPr>
      <w:r w:rsidRPr="0004786C">
        <w:rPr>
          <w:rFonts w:ascii="Times New Roman" w:eastAsia="Times New Roman" w:hAnsi="Times New Roman" w:cs="Times New Roman"/>
          <w:sz w:val="24"/>
          <w:szCs w:val="24"/>
        </w:rPr>
        <w:t>    (C) the name and address of the Texas military installation.</w:t>
      </w:r>
    </w:p>
    <w:p w14:paraId="1D00C4B2" w14:textId="77777777" w:rsidR="0004786C" w:rsidRPr="0004786C" w:rsidRDefault="0004786C" w:rsidP="0004786C">
      <w:pPr>
        <w:spacing w:after="0" w:line="240" w:lineRule="auto"/>
        <w:rPr>
          <w:rFonts w:ascii="Times New Roman" w:eastAsia="Times New Roman" w:hAnsi="Times New Roman" w:cs="Times New Roman"/>
          <w:sz w:val="24"/>
          <w:szCs w:val="24"/>
        </w:rPr>
      </w:pPr>
    </w:p>
    <w:p w14:paraId="2E69E410" w14:textId="0D101152" w:rsidR="0004786C" w:rsidRDefault="0004786C" w:rsidP="0004786C">
      <w:pPr>
        <w:spacing w:after="0" w:line="240" w:lineRule="auto"/>
        <w:rPr>
          <w:rFonts w:ascii="Times New Roman" w:eastAsia="Times New Roman" w:hAnsi="Times New Roman" w:cs="Times New Roman"/>
          <w:sz w:val="24"/>
          <w:szCs w:val="24"/>
        </w:rPr>
      </w:pPr>
      <w:r w:rsidRPr="0004786C">
        <w:rPr>
          <w:rFonts w:ascii="Times New Roman" w:eastAsia="Times New Roman" w:hAnsi="Times New Roman" w:cs="Times New Roman"/>
          <w:sz w:val="24"/>
          <w:szCs w:val="24"/>
        </w:rPr>
        <w:t xml:space="preserve">(c) While authorized to practice as a dental hygienist in Texas, the </w:t>
      </w:r>
      <w:r w:rsidR="00D431C1">
        <w:rPr>
          <w:rFonts w:ascii="Times New Roman" w:eastAsia="Times New Roman" w:hAnsi="Times New Roman" w:cs="Times New Roman"/>
          <w:sz w:val="24"/>
          <w:szCs w:val="24"/>
          <w:u w:val="single"/>
        </w:rPr>
        <w:t xml:space="preserve">military service member or </w:t>
      </w:r>
      <w:r w:rsidRPr="0004786C">
        <w:rPr>
          <w:rFonts w:ascii="Times New Roman" w:eastAsia="Times New Roman" w:hAnsi="Times New Roman" w:cs="Times New Roman"/>
          <w:sz w:val="24"/>
          <w:szCs w:val="24"/>
        </w:rPr>
        <w:t xml:space="preserve">military spouse shall comply with all other laws and regulations applicable to the practice of </w:t>
      </w:r>
      <w:r w:rsidR="00FB6BC1" w:rsidRPr="00FB6BC1">
        <w:rPr>
          <w:rFonts w:ascii="Times New Roman" w:eastAsia="Times New Roman" w:hAnsi="Times New Roman" w:cs="Times New Roman"/>
          <w:sz w:val="24"/>
          <w:szCs w:val="24"/>
        </w:rPr>
        <w:t>dentistry</w:t>
      </w:r>
      <w:r w:rsidRPr="0004786C">
        <w:rPr>
          <w:rFonts w:ascii="Times New Roman" w:eastAsia="Times New Roman" w:hAnsi="Times New Roman" w:cs="Times New Roman"/>
          <w:sz w:val="24"/>
          <w:szCs w:val="24"/>
        </w:rPr>
        <w:t xml:space="preserve"> in Texas.</w:t>
      </w:r>
    </w:p>
    <w:p w14:paraId="664F33D2" w14:textId="77777777" w:rsidR="0004786C" w:rsidRPr="0004786C" w:rsidRDefault="0004786C" w:rsidP="0004786C">
      <w:pPr>
        <w:spacing w:after="0" w:line="240" w:lineRule="auto"/>
        <w:rPr>
          <w:rFonts w:ascii="Times New Roman" w:eastAsia="Times New Roman" w:hAnsi="Times New Roman" w:cs="Times New Roman"/>
          <w:sz w:val="24"/>
          <w:szCs w:val="24"/>
        </w:rPr>
      </w:pPr>
    </w:p>
    <w:p w14:paraId="785A2DFD" w14:textId="4A357AD2" w:rsidR="00E1200B" w:rsidRDefault="0004786C" w:rsidP="0004786C">
      <w:pPr>
        <w:spacing w:line="240" w:lineRule="auto"/>
        <w:rPr>
          <w:rFonts w:ascii="Times New Roman" w:eastAsia="Times New Roman" w:hAnsi="Times New Roman" w:cs="Times New Roman"/>
          <w:sz w:val="24"/>
          <w:szCs w:val="24"/>
        </w:rPr>
      </w:pPr>
      <w:r w:rsidRPr="0004786C">
        <w:rPr>
          <w:rFonts w:ascii="Times New Roman" w:eastAsia="Times New Roman" w:hAnsi="Times New Roman" w:cs="Times New Roman"/>
          <w:sz w:val="24"/>
          <w:szCs w:val="24"/>
        </w:rPr>
        <w:t xml:space="preserve">(d) </w:t>
      </w:r>
      <w:bookmarkStart w:id="0" w:name="_Hlk158120423"/>
      <w:r w:rsidR="001424BE" w:rsidRPr="000741DC">
        <w:rPr>
          <w:rFonts w:ascii="Times New Roman" w:hAnsi="Times New Roman" w:cs="Times New Roman"/>
          <w:sz w:val="24"/>
          <w:szCs w:val="24"/>
          <w:u w:val="single"/>
        </w:rPr>
        <w:t>The board has 30 days from the date a military service member or military spouse submits the information required by subsection (b) of this section to:</w:t>
      </w:r>
      <w:r w:rsidR="001424BE" w:rsidRPr="000741DC">
        <w:rPr>
          <w:rFonts w:ascii="Times New Roman" w:eastAsia="Times New Roman" w:hAnsi="Times New Roman" w:cs="Times New Roman"/>
          <w:sz w:val="24"/>
          <w:szCs w:val="24"/>
        </w:rPr>
        <w:t xml:space="preserve"> </w:t>
      </w:r>
      <w:bookmarkEnd w:id="0"/>
      <w:r w:rsidR="001424BE">
        <w:rPr>
          <w:rFonts w:ascii="Times New Roman" w:eastAsia="Times New Roman" w:hAnsi="Times New Roman" w:cs="Times New Roman"/>
          <w:sz w:val="24"/>
          <w:szCs w:val="24"/>
        </w:rPr>
        <w:t>[</w:t>
      </w:r>
      <w:r w:rsidRPr="001424BE">
        <w:rPr>
          <w:rFonts w:ascii="Times New Roman" w:eastAsia="Times New Roman" w:hAnsi="Times New Roman" w:cs="Times New Roman"/>
          <w:strike/>
          <w:sz w:val="24"/>
          <w:szCs w:val="24"/>
        </w:rPr>
        <w:t>Once the board receives the form containing notice of a military spouse's intent to practice in Texas, the board will verify whether the military spouse's dental license in another state, territory, Canadian province, or country is active and in good standing. Additionally, the board will determine whether the licensing requirements in that jurisdiction are substantially equivalent to the requirements for licensure in Texas.</w:t>
      </w:r>
      <w:r w:rsidR="001424BE">
        <w:rPr>
          <w:rFonts w:ascii="Times New Roman" w:eastAsia="Times New Roman" w:hAnsi="Times New Roman" w:cs="Times New Roman"/>
          <w:sz w:val="24"/>
          <w:szCs w:val="24"/>
        </w:rPr>
        <w:t>]</w:t>
      </w:r>
    </w:p>
    <w:p w14:paraId="56321775" w14:textId="28B55586" w:rsidR="001424BE" w:rsidRDefault="001424BE" w:rsidP="001424BE">
      <w:pPr>
        <w:spacing w:line="240" w:lineRule="auto"/>
        <w:rPr>
          <w:rFonts w:ascii="Times New Roman" w:hAnsi="Times New Roman" w:cs="Times New Roman"/>
          <w:sz w:val="24"/>
          <w:szCs w:val="24"/>
          <w:u w:val="single"/>
        </w:rPr>
      </w:pPr>
      <w:r>
        <w:rPr>
          <w:rFonts w:ascii="Times New Roman" w:hAnsi="Times New Roman" w:cs="Times New Roman"/>
          <w:sz w:val="24"/>
          <w:szCs w:val="24"/>
        </w:rPr>
        <w:t xml:space="preserve"> </w:t>
      </w:r>
      <w:bookmarkStart w:id="1" w:name="_Hlk158120436"/>
      <w:r>
        <w:rPr>
          <w:rFonts w:ascii="Times New Roman" w:hAnsi="Times New Roman" w:cs="Times New Roman"/>
          <w:sz w:val="24"/>
          <w:szCs w:val="24"/>
          <w:u w:val="single"/>
        </w:rPr>
        <w:t xml:space="preserve">(1) </w:t>
      </w:r>
      <w:r w:rsidRPr="000741DC">
        <w:rPr>
          <w:rFonts w:ascii="Times New Roman" w:hAnsi="Times New Roman" w:cs="Times New Roman"/>
          <w:sz w:val="24"/>
          <w:szCs w:val="24"/>
          <w:u w:val="single"/>
        </w:rPr>
        <w:t xml:space="preserve">verify that the member or spouse is </w:t>
      </w:r>
      <w:r>
        <w:rPr>
          <w:rFonts w:ascii="Times New Roman" w:hAnsi="Times New Roman" w:cs="Times New Roman"/>
          <w:sz w:val="24"/>
          <w:szCs w:val="24"/>
          <w:u w:val="single"/>
        </w:rPr>
        <w:t>active and</w:t>
      </w:r>
      <w:r w:rsidRPr="000741DC">
        <w:rPr>
          <w:rFonts w:ascii="Times New Roman" w:hAnsi="Times New Roman" w:cs="Times New Roman"/>
          <w:sz w:val="24"/>
          <w:szCs w:val="24"/>
          <w:u w:val="single"/>
        </w:rPr>
        <w:t xml:space="preserve"> in good standing in a jurisdiction that has licensing requirements that are substantially equivalent to the </w:t>
      </w:r>
      <w:r>
        <w:rPr>
          <w:rFonts w:ascii="Times New Roman" w:hAnsi="Times New Roman" w:cs="Times New Roman"/>
          <w:sz w:val="24"/>
          <w:szCs w:val="24"/>
          <w:u w:val="single"/>
        </w:rPr>
        <w:t>requirements for licensure in Texas</w:t>
      </w:r>
      <w:r w:rsidRPr="000741DC">
        <w:rPr>
          <w:rFonts w:ascii="Times New Roman" w:hAnsi="Times New Roman" w:cs="Times New Roman"/>
          <w:sz w:val="24"/>
          <w:szCs w:val="24"/>
          <w:u w:val="single"/>
        </w:rPr>
        <w:t>; and</w:t>
      </w:r>
    </w:p>
    <w:p w14:paraId="5ABAC68F" w14:textId="77777777" w:rsidR="001424BE" w:rsidRPr="000741DC" w:rsidRDefault="001424BE" w:rsidP="001424BE">
      <w:pPr>
        <w:spacing w:line="240" w:lineRule="auto"/>
        <w:rPr>
          <w:rFonts w:ascii="Times New Roman" w:hAnsi="Times New Roman" w:cs="Times New Roman"/>
          <w:sz w:val="24"/>
          <w:szCs w:val="24"/>
          <w:u w:val="single"/>
        </w:rPr>
      </w:pPr>
      <w:r w:rsidRPr="0069231E">
        <w:rPr>
          <w:rFonts w:ascii="Times New Roman" w:hAnsi="Times New Roman" w:cs="Times New Roman"/>
          <w:sz w:val="24"/>
          <w:szCs w:val="24"/>
        </w:rPr>
        <w:t xml:space="preserve">  </w:t>
      </w:r>
      <w:r w:rsidRPr="000741DC">
        <w:rPr>
          <w:rFonts w:ascii="Times New Roman" w:hAnsi="Times New Roman" w:cs="Times New Roman"/>
          <w:sz w:val="24"/>
          <w:szCs w:val="24"/>
          <w:u w:val="single"/>
        </w:rPr>
        <w:t xml:space="preserve">(2) </w:t>
      </w:r>
      <w:r w:rsidRPr="00910EA6">
        <w:rPr>
          <w:rFonts w:ascii="Times New Roman" w:hAnsi="Times New Roman" w:cs="Times New Roman"/>
          <w:sz w:val="24"/>
          <w:szCs w:val="24"/>
          <w:u w:val="single"/>
        </w:rPr>
        <w:t>issue an authorization</w:t>
      </w:r>
      <w:r w:rsidRPr="000741DC">
        <w:rPr>
          <w:rFonts w:ascii="Times New Roman" w:hAnsi="Times New Roman" w:cs="Times New Roman"/>
          <w:sz w:val="24"/>
          <w:szCs w:val="24"/>
          <w:u w:val="single"/>
        </w:rPr>
        <w:t xml:space="preserve"> recognizing the licens</w:t>
      </w:r>
      <w:bookmarkStart w:id="2" w:name="_GoBack"/>
      <w:bookmarkEnd w:id="2"/>
      <w:r w:rsidRPr="000741DC">
        <w:rPr>
          <w:rFonts w:ascii="Times New Roman" w:hAnsi="Times New Roman" w:cs="Times New Roman"/>
          <w:sz w:val="24"/>
          <w:szCs w:val="24"/>
          <w:u w:val="single"/>
        </w:rPr>
        <w:t>ure as the equivalent license in this state.</w:t>
      </w:r>
    </w:p>
    <w:p w14:paraId="4A604632" w14:textId="34034807" w:rsidR="001424BE" w:rsidRDefault="001424BE" w:rsidP="001424BE">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(e</w:t>
      </w:r>
      <w:r w:rsidRPr="00E1200B">
        <w:rPr>
          <w:rFonts w:ascii="Times New Roman" w:hAnsi="Times New Roman" w:cs="Times New Roman"/>
          <w:sz w:val="24"/>
          <w:szCs w:val="24"/>
          <w:u w:val="single"/>
        </w:rPr>
        <w:t>) In the event of a divorce or similar event that affects a person</w:t>
      </w:r>
      <w:r>
        <w:rPr>
          <w:rFonts w:ascii="Times New Roman" w:hAnsi="Times New Roman" w:cs="Times New Roman"/>
          <w:sz w:val="24"/>
          <w:szCs w:val="24"/>
          <w:u w:val="single"/>
        </w:rPr>
        <w:t>'</w:t>
      </w:r>
      <w:r w:rsidRPr="00E1200B">
        <w:rPr>
          <w:rFonts w:ascii="Times New Roman" w:hAnsi="Times New Roman" w:cs="Times New Roman"/>
          <w:sz w:val="24"/>
          <w:szCs w:val="24"/>
          <w:u w:val="single"/>
        </w:rPr>
        <w:t xml:space="preserve">s status as a military spouse, the spouse may continue to engage in the business or occupation under the authority of this section until the third anniversary of the date the spouse received the </w:t>
      </w:r>
      <w:r>
        <w:rPr>
          <w:rFonts w:ascii="Times New Roman" w:hAnsi="Times New Roman" w:cs="Times New Roman"/>
          <w:sz w:val="24"/>
          <w:szCs w:val="24"/>
          <w:u w:val="single"/>
        </w:rPr>
        <w:t>authorization</w:t>
      </w:r>
      <w:r w:rsidRPr="00E1200B">
        <w:rPr>
          <w:rFonts w:ascii="Times New Roman" w:hAnsi="Times New Roman" w:cs="Times New Roman"/>
          <w:sz w:val="24"/>
          <w:szCs w:val="24"/>
          <w:u w:val="single"/>
        </w:rPr>
        <w:t xml:space="preserve"> described by subsection (</w:t>
      </w:r>
      <w:r>
        <w:rPr>
          <w:rFonts w:ascii="Times New Roman" w:hAnsi="Times New Roman" w:cs="Times New Roman"/>
          <w:sz w:val="24"/>
          <w:szCs w:val="24"/>
          <w:u w:val="single"/>
        </w:rPr>
        <w:t>d</w:t>
      </w:r>
      <w:r w:rsidRPr="00E1200B">
        <w:rPr>
          <w:rFonts w:ascii="Times New Roman" w:hAnsi="Times New Roman" w:cs="Times New Roman"/>
          <w:sz w:val="24"/>
          <w:szCs w:val="24"/>
          <w:u w:val="single"/>
        </w:rPr>
        <w:t>) of this section. A similar event includes the death of the military service member or the military service member's discharge from the military.</w:t>
      </w:r>
    </w:p>
    <w:p w14:paraId="6A71DBBB" w14:textId="77777777" w:rsidR="001424BE" w:rsidRDefault="001424BE" w:rsidP="001424BE">
      <w:pPr>
        <w:spacing w:after="0" w:line="240" w:lineRule="auto"/>
        <w:rPr>
          <w:rFonts w:ascii="Times New Roman" w:hAnsi="Times New Roman" w:cs="Times New Roman"/>
          <w:sz w:val="24"/>
          <w:szCs w:val="24"/>
          <w:u w:val="single"/>
        </w:rPr>
      </w:pPr>
    </w:p>
    <w:p w14:paraId="2D078088" w14:textId="77777777" w:rsidR="001424BE" w:rsidRPr="004878C2" w:rsidRDefault="001424BE" w:rsidP="001424BE">
      <w:pPr>
        <w:rPr>
          <w:rFonts w:ascii="Times New Roman" w:hAnsi="Times New Roman" w:cs="Times New Roman"/>
          <w:sz w:val="24"/>
          <w:szCs w:val="24"/>
          <w:u w:val="single"/>
        </w:rPr>
      </w:pPr>
      <w:r>
        <w:rPr>
          <w:rFonts w:ascii="Times New Roman" w:hAnsi="Times New Roman" w:cs="Times New Roman"/>
          <w:sz w:val="24"/>
          <w:szCs w:val="24"/>
          <w:u w:val="single"/>
        </w:rPr>
        <w:t xml:space="preserve">(f) </w:t>
      </w:r>
      <w:r w:rsidRPr="004878C2">
        <w:rPr>
          <w:rFonts w:ascii="Times New Roman" w:hAnsi="Times New Roman" w:cs="Times New Roman"/>
          <w:sz w:val="24"/>
          <w:szCs w:val="24"/>
          <w:u w:val="single"/>
        </w:rPr>
        <w:t>This section establishes requirements and procedures authorized or required by Texas Occupations Code, Chapter 55, and does not modify or alter rights that may be provided under federal law.</w:t>
      </w:r>
    </w:p>
    <w:bookmarkEnd w:id="1"/>
    <w:p w14:paraId="00B5B6CA" w14:textId="77777777" w:rsidR="001424BE" w:rsidRPr="001424BE" w:rsidRDefault="001424BE" w:rsidP="0004786C">
      <w:pPr>
        <w:spacing w:line="240" w:lineRule="auto"/>
        <w:rPr>
          <w:rFonts w:ascii="Times New Roman" w:hAnsi="Times New Roman" w:cs="Times New Roman"/>
          <w:sz w:val="24"/>
          <w:szCs w:val="24"/>
          <w:u w:val="single"/>
        </w:rPr>
      </w:pPr>
    </w:p>
    <w:sectPr w:rsidR="001424BE" w:rsidRPr="001424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B556C"/>
    <w:multiLevelType w:val="hybridMultilevel"/>
    <w:tmpl w:val="8BEC552C"/>
    <w:lvl w:ilvl="0" w:tplc="E4D2CD6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63CAD"/>
    <w:multiLevelType w:val="hybridMultilevel"/>
    <w:tmpl w:val="F35491AE"/>
    <w:lvl w:ilvl="0" w:tplc="53DA3636">
      <w:start w:val="1"/>
      <w:numFmt w:val="lowerRoman"/>
      <w:lvlText w:val="(%1)"/>
      <w:lvlJc w:val="left"/>
      <w:pPr>
        <w:ind w:left="1080" w:hanging="72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032DD"/>
    <w:multiLevelType w:val="hybridMultilevel"/>
    <w:tmpl w:val="18C6A4EE"/>
    <w:lvl w:ilvl="0" w:tplc="BE542DE8">
      <w:start w:val="1"/>
      <w:numFmt w:val="lowerRoman"/>
      <w:lvlText w:val="%1."/>
      <w:lvlJc w:val="righ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B6134F"/>
    <w:multiLevelType w:val="hybridMultilevel"/>
    <w:tmpl w:val="45623872"/>
    <w:lvl w:ilvl="0" w:tplc="044AD6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5ADC03FD"/>
    <w:multiLevelType w:val="hybridMultilevel"/>
    <w:tmpl w:val="6180CC54"/>
    <w:lvl w:ilvl="0" w:tplc="3B2C5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811FD"/>
    <w:multiLevelType w:val="hybridMultilevel"/>
    <w:tmpl w:val="EEF4AA2A"/>
    <w:lvl w:ilvl="0" w:tplc="B5F4DDA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BD"/>
    <w:rsid w:val="00042E38"/>
    <w:rsid w:val="0004786C"/>
    <w:rsid w:val="00054B7F"/>
    <w:rsid w:val="000555AB"/>
    <w:rsid w:val="000741DC"/>
    <w:rsid w:val="00075375"/>
    <w:rsid w:val="00085491"/>
    <w:rsid w:val="000A1C7D"/>
    <w:rsid w:val="000F4B66"/>
    <w:rsid w:val="001424BE"/>
    <w:rsid w:val="00146B78"/>
    <w:rsid w:val="001500A5"/>
    <w:rsid w:val="001C67F8"/>
    <w:rsid w:val="00207A34"/>
    <w:rsid w:val="002A414E"/>
    <w:rsid w:val="0031203B"/>
    <w:rsid w:val="003428A0"/>
    <w:rsid w:val="00380CE5"/>
    <w:rsid w:val="003A5B5D"/>
    <w:rsid w:val="004057C1"/>
    <w:rsid w:val="00457619"/>
    <w:rsid w:val="00465BBD"/>
    <w:rsid w:val="00471B94"/>
    <w:rsid w:val="004878C2"/>
    <w:rsid w:val="004A50D4"/>
    <w:rsid w:val="005039C3"/>
    <w:rsid w:val="005576F5"/>
    <w:rsid w:val="005B4DDF"/>
    <w:rsid w:val="0069231E"/>
    <w:rsid w:val="006A5071"/>
    <w:rsid w:val="006B5603"/>
    <w:rsid w:val="00741B01"/>
    <w:rsid w:val="00793C95"/>
    <w:rsid w:val="00814C70"/>
    <w:rsid w:val="00844BE6"/>
    <w:rsid w:val="00910EA6"/>
    <w:rsid w:val="009B365D"/>
    <w:rsid w:val="00A46277"/>
    <w:rsid w:val="00AE0BFF"/>
    <w:rsid w:val="00B1408A"/>
    <w:rsid w:val="00BD1EB8"/>
    <w:rsid w:val="00C130BF"/>
    <w:rsid w:val="00C34ED6"/>
    <w:rsid w:val="00C452EC"/>
    <w:rsid w:val="00C502EE"/>
    <w:rsid w:val="00C6074A"/>
    <w:rsid w:val="00CA6F6A"/>
    <w:rsid w:val="00CA75A2"/>
    <w:rsid w:val="00D42B82"/>
    <w:rsid w:val="00D431C1"/>
    <w:rsid w:val="00D479F1"/>
    <w:rsid w:val="00DC59E2"/>
    <w:rsid w:val="00DD0FCE"/>
    <w:rsid w:val="00E1200B"/>
    <w:rsid w:val="00ED5330"/>
    <w:rsid w:val="00F37101"/>
    <w:rsid w:val="00F61387"/>
    <w:rsid w:val="00FA5218"/>
    <w:rsid w:val="00FB6BC1"/>
    <w:rsid w:val="00FF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5C6C2"/>
  <w15:chartTrackingRefBased/>
  <w15:docId w15:val="{18577452-F84A-46F0-B833-8FAC040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BBD"/>
    <w:pPr>
      <w:ind w:left="720"/>
      <w:contextualSpacing/>
    </w:pPr>
  </w:style>
  <w:style w:type="paragraph" w:styleId="List">
    <w:name w:val="List"/>
    <w:basedOn w:val="Normal"/>
    <w:uiPriority w:val="99"/>
    <w:unhideWhenUsed/>
    <w:rsid w:val="00F37101"/>
    <w:pPr>
      <w:ind w:left="360" w:hanging="360"/>
      <w:contextualSpacing/>
    </w:pPr>
  </w:style>
  <w:style w:type="paragraph" w:styleId="List2">
    <w:name w:val="List 2"/>
    <w:basedOn w:val="Normal"/>
    <w:uiPriority w:val="99"/>
    <w:unhideWhenUsed/>
    <w:rsid w:val="00F37101"/>
    <w:pPr>
      <w:ind w:left="720" w:hanging="360"/>
      <w:contextualSpacing/>
    </w:pPr>
  </w:style>
  <w:style w:type="paragraph" w:styleId="List3">
    <w:name w:val="List 3"/>
    <w:basedOn w:val="Normal"/>
    <w:uiPriority w:val="99"/>
    <w:unhideWhenUsed/>
    <w:rsid w:val="00F37101"/>
    <w:pPr>
      <w:ind w:left="1080" w:hanging="360"/>
      <w:contextualSpacing/>
    </w:pPr>
  </w:style>
  <w:style w:type="paragraph" w:styleId="ListContinue">
    <w:name w:val="List Continue"/>
    <w:basedOn w:val="Normal"/>
    <w:uiPriority w:val="99"/>
    <w:unhideWhenUsed/>
    <w:rsid w:val="00F37101"/>
    <w:pPr>
      <w:spacing w:after="120"/>
      <w:ind w:left="360"/>
      <w:contextualSpacing/>
    </w:pPr>
  </w:style>
  <w:style w:type="paragraph" w:styleId="BodyText">
    <w:name w:val="Body Text"/>
    <w:basedOn w:val="Normal"/>
    <w:link w:val="BodyTextChar"/>
    <w:uiPriority w:val="99"/>
    <w:unhideWhenUsed/>
    <w:rsid w:val="00F37101"/>
    <w:pPr>
      <w:spacing w:after="120"/>
    </w:pPr>
  </w:style>
  <w:style w:type="character" w:customStyle="1" w:styleId="BodyTextChar">
    <w:name w:val="Body Text Char"/>
    <w:basedOn w:val="DefaultParagraphFont"/>
    <w:link w:val="BodyText"/>
    <w:uiPriority w:val="99"/>
    <w:rsid w:val="00F37101"/>
  </w:style>
  <w:style w:type="character" w:styleId="Hyperlink">
    <w:name w:val="Hyperlink"/>
    <w:basedOn w:val="DefaultParagraphFont"/>
    <w:uiPriority w:val="99"/>
    <w:unhideWhenUsed/>
    <w:rsid w:val="00F37101"/>
    <w:rPr>
      <w:color w:val="0563C1" w:themeColor="hyperlink"/>
      <w:u w:val="single"/>
    </w:rPr>
  </w:style>
  <w:style w:type="character" w:styleId="UnresolvedMention">
    <w:name w:val="Unresolved Mention"/>
    <w:basedOn w:val="DefaultParagraphFont"/>
    <w:uiPriority w:val="99"/>
    <w:semiHidden/>
    <w:unhideWhenUsed/>
    <w:rsid w:val="00F37101"/>
    <w:rPr>
      <w:color w:val="605E5C"/>
      <w:shd w:val="clear" w:color="auto" w:fill="E1DFDD"/>
    </w:rPr>
  </w:style>
  <w:style w:type="character" w:styleId="CommentReference">
    <w:name w:val="annotation reference"/>
    <w:basedOn w:val="DefaultParagraphFont"/>
    <w:uiPriority w:val="99"/>
    <w:semiHidden/>
    <w:unhideWhenUsed/>
    <w:rsid w:val="005039C3"/>
    <w:rPr>
      <w:sz w:val="16"/>
      <w:szCs w:val="16"/>
    </w:rPr>
  </w:style>
  <w:style w:type="paragraph" w:styleId="CommentText">
    <w:name w:val="annotation text"/>
    <w:basedOn w:val="Normal"/>
    <w:link w:val="CommentTextChar"/>
    <w:uiPriority w:val="99"/>
    <w:semiHidden/>
    <w:unhideWhenUsed/>
    <w:rsid w:val="005039C3"/>
    <w:pPr>
      <w:spacing w:line="240" w:lineRule="auto"/>
    </w:pPr>
    <w:rPr>
      <w:sz w:val="20"/>
      <w:szCs w:val="20"/>
    </w:rPr>
  </w:style>
  <w:style w:type="character" w:customStyle="1" w:styleId="CommentTextChar">
    <w:name w:val="Comment Text Char"/>
    <w:basedOn w:val="DefaultParagraphFont"/>
    <w:link w:val="CommentText"/>
    <w:uiPriority w:val="99"/>
    <w:semiHidden/>
    <w:rsid w:val="005039C3"/>
    <w:rPr>
      <w:sz w:val="20"/>
      <w:szCs w:val="20"/>
    </w:rPr>
  </w:style>
  <w:style w:type="paragraph" w:styleId="CommentSubject">
    <w:name w:val="annotation subject"/>
    <w:basedOn w:val="CommentText"/>
    <w:next w:val="CommentText"/>
    <w:link w:val="CommentSubjectChar"/>
    <w:uiPriority w:val="99"/>
    <w:semiHidden/>
    <w:unhideWhenUsed/>
    <w:rsid w:val="005039C3"/>
    <w:rPr>
      <w:b/>
      <w:bCs/>
    </w:rPr>
  </w:style>
  <w:style w:type="character" w:customStyle="1" w:styleId="CommentSubjectChar">
    <w:name w:val="Comment Subject Char"/>
    <w:basedOn w:val="CommentTextChar"/>
    <w:link w:val="CommentSubject"/>
    <w:uiPriority w:val="99"/>
    <w:semiHidden/>
    <w:rsid w:val="005039C3"/>
    <w:rPr>
      <w:b/>
      <w:bCs/>
      <w:sz w:val="20"/>
      <w:szCs w:val="20"/>
    </w:rPr>
  </w:style>
  <w:style w:type="paragraph" w:styleId="BalloonText">
    <w:name w:val="Balloon Text"/>
    <w:basedOn w:val="Normal"/>
    <w:link w:val="BalloonTextChar"/>
    <w:uiPriority w:val="99"/>
    <w:semiHidden/>
    <w:unhideWhenUsed/>
    <w:rsid w:val="005039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9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875603">
      <w:bodyDiv w:val="1"/>
      <w:marLeft w:val="0"/>
      <w:marRight w:val="0"/>
      <w:marTop w:val="0"/>
      <w:marBottom w:val="0"/>
      <w:divBdr>
        <w:top w:val="none" w:sz="0" w:space="0" w:color="auto"/>
        <w:left w:val="none" w:sz="0" w:space="0" w:color="auto"/>
        <w:bottom w:val="none" w:sz="0" w:space="0" w:color="auto"/>
        <w:right w:val="none" w:sz="0" w:space="0" w:color="auto"/>
      </w:divBdr>
    </w:div>
    <w:div w:id="852304235">
      <w:bodyDiv w:val="1"/>
      <w:marLeft w:val="0"/>
      <w:marRight w:val="0"/>
      <w:marTop w:val="0"/>
      <w:marBottom w:val="0"/>
      <w:divBdr>
        <w:top w:val="none" w:sz="0" w:space="0" w:color="auto"/>
        <w:left w:val="none" w:sz="0" w:space="0" w:color="auto"/>
        <w:bottom w:val="none" w:sz="0" w:space="0" w:color="auto"/>
        <w:right w:val="none" w:sz="0" w:space="0" w:color="auto"/>
      </w:divBdr>
    </w:div>
    <w:div w:id="1173958210">
      <w:bodyDiv w:val="1"/>
      <w:marLeft w:val="0"/>
      <w:marRight w:val="0"/>
      <w:marTop w:val="0"/>
      <w:marBottom w:val="0"/>
      <w:divBdr>
        <w:top w:val="none" w:sz="0" w:space="0" w:color="auto"/>
        <w:left w:val="none" w:sz="0" w:space="0" w:color="auto"/>
        <w:bottom w:val="none" w:sz="0" w:space="0" w:color="auto"/>
        <w:right w:val="none" w:sz="0" w:space="0" w:color="auto"/>
      </w:divBdr>
    </w:div>
    <w:div w:id="1621259502">
      <w:bodyDiv w:val="1"/>
      <w:marLeft w:val="0"/>
      <w:marRight w:val="0"/>
      <w:marTop w:val="0"/>
      <w:marBottom w:val="0"/>
      <w:divBdr>
        <w:top w:val="none" w:sz="0" w:space="0" w:color="auto"/>
        <w:left w:val="none" w:sz="0" w:space="0" w:color="auto"/>
        <w:bottom w:val="none" w:sz="0" w:space="0" w:color="auto"/>
        <w:right w:val="none" w:sz="0" w:space="0" w:color="auto"/>
      </w:divBdr>
    </w:div>
    <w:div w:id="1915698856">
      <w:bodyDiv w:val="1"/>
      <w:marLeft w:val="0"/>
      <w:marRight w:val="0"/>
      <w:marTop w:val="0"/>
      <w:marBottom w:val="0"/>
      <w:divBdr>
        <w:top w:val="none" w:sz="0" w:space="0" w:color="auto"/>
        <w:left w:val="none" w:sz="0" w:space="0" w:color="auto"/>
        <w:bottom w:val="none" w:sz="0" w:space="0" w:color="auto"/>
        <w:right w:val="none" w:sz="0" w:space="0" w:color="auto"/>
      </w:divBdr>
    </w:div>
    <w:div w:id="201025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1190</Words>
  <Characters>6788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Lauren Studdard</cp:lastModifiedBy>
  <cp:revision>5</cp:revision>
  <dcterms:created xsi:type="dcterms:W3CDTF">2024-02-06T19:36:00Z</dcterms:created>
  <dcterms:modified xsi:type="dcterms:W3CDTF">2024-02-06T20:21:00Z</dcterms:modified>
</cp:coreProperties>
</file>