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B5C27" w14:textId="6AE7BB62" w:rsidR="00C20ABF" w:rsidRPr="000322BD" w:rsidRDefault="00465BBD" w:rsidP="00465BBD">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The State Board of Dental Examiners (Board) </w:t>
      </w:r>
      <w:r w:rsidR="006D2F1E">
        <w:rPr>
          <w:rFonts w:ascii="Times New Roman" w:hAnsi="Times New Roman" w:cs="Times New Roman"/>
          <w:sz w:val="24"/>
          <w:szCs w:val="24"/>
        </w:rPr>
        <w:t>proposes this amendment to</w:t>
      </w:r>
      <w:r w:rsidR="005B7AB8" w:rsidRPr="00AF538A">
        <w:rPr>
          <w:rFonts w:ascii="Times New Roman" w:hAnsi="Times New Roman" w:cs="Times New Roman"/>
          <w:sz w:val="24"/>
          <w:szCs w:val="24"/>
        </w:rPr>
        <w:t xml:space="preserve"> </w:t>
      </w:r>
      <w:r w:rsidRPr="00AF538A">
        <w:rPr>
          <w:rFonts w:ascii="Times New Roman" w:hAnsi="Times New Roman" w:cs="Times New Roman"/>
          <w:sz w:val="24"/>
          <w:szCs w:val="24"/>
        </w:rPr>
        <w:t xml:space="preserve">22 TAC </w:t>
      </w:r>
      <w:r w:rsidR="00C574FA" w:rsidRPr="00AF538A">
        <w:rPr>
          <w:rFonts w:ascii="Times New Roman" w:hAnsi="Times New Roman" w:cs="Times New Roman"/>
          <w:sz w:val="24"/>
          <w:szCs w:val="24"/>
        </w:rPr>
        <w:t>§</w:t>
      </w:r>
      <w:r w:rsidR="005E1C28" w:rsidRPr="00AF538A">
        <w:rPr>
          <w:rFonts w:ascii="Times New Roman" w:hAnsi="Times New Roman" w:cs="Times New Roman"/>
          <w:sz w:val="24"/>
          <w:szCs w:val="24"/>
        </w:rPr>
        <w:t>1</w:t>
      </w:r>
      <w:r w:rsidR="006D2F1E">
        <w:rPr>
          <w:rFonts w:ascii="Times New Roman" w:hAnsi="Times New Roman" w:cs="Times New Roman"/>
          <w:sz w:val="24"/>
          <w:szCs w:val="24"/>
        </w:rPr>
        <w:t>07.</w:t>
      </w:r>
      <w:r w:rsidR="00643D5F">
        <w:rPr>
          <w:rFonts w:ascii="Times New Roman" w:hAnsi="Times New Roman" w:cs="Times New Roman"/>
          <w:sz w:val="24"/>
          <w:szCs w:val="24"/>
        </w:rPr>
        <w:t>10</w:t>
      </w:r>
      <w:r w:rsidR="00DF3841">
        <w:rPr>
          <w:rFonts w:ascii="Times New Roman" w:hAnsi="Times New Roman" w:cs="Times New Roman"/>
          <w:sz w:val="24"/>
          <w:szCs w:val="24"/>
        </w:rPr>
        <w:t>6</w:t>
      </w:r>
      <w:r w:rsidRPr="00AF538A">
        <w:rPr>
          <w:rFonts w:ascii="Times New Roman" w:hAnsi="Times New Roman" w:cs="Times New Roman"/>
          <w:sz w:val="24"/>
          <w:szCs w:val="24"/>
        </w:rPr>
        <w:t xml:space="preserve">, concerning </w:t>
      </w:r>
      <w:r w:rsidR="00DF3841">
        <w:rPr>
          <w:rFonts w:ascii="Times New Roman" w:hAnsi="Times New Roman" w:cs="Times New Roman"/>
          <w:sz w:val="24"/>
          <w:szCs w:val="24"/>
        </w:rPr>
        <w:t>confidentiality of investigations</w:t>
      </w:r>
      <w:r w:rsidRPr="00AF538A">
        <w:rPr>
          <w:rFonts w:ascii="Times New Roman" w:hAnsi="Times New Roman" w:cs="Times New Roman"/>
          <w:sz w:val="24"/>
          <w:szCs w:val="24"/>
        </w:rPr>
        <w:t xml:space="preserve">. </w:t>
      </w:r>
      <w:r w:rsidR="000322BD">
        <w:rPr>
          <w:rFonts w:ascii="Times New Roman" w:hAnsi="Times New Roman" w:cs="Times New Roman"/>
          <w:sz w:val="24"/>
          <w:szCs w:val="24"/>
        </w:rPr>
        <w:t xml:space="preserve">Because the Board no longer issues citations, the proposed amendment removes the citation </w:t>
      </w:r>
      <w:r w:rsidR="000322BD" w:rsidRPr="000322BD">
        <w:rPr>
          <w:rFonts w:ascii="Times New Roman" w:hAnsi="Times New Roman" w:cs="Times New Roman"/>
          <w:sz w:val="24"/>
          <w:szCs w:val="24"/>
        </w:rPr>
        <w:t>language from the rule. Instead, the Board issues administrative penalties pursuant to §264.001 of the Dental Practice Act, and board rule 22 TAC §107.201.</w:t>
      </w:r>
      <w:r w:rsidR="00C20ABF" w:rsidRPr="000322BD">
        <w:rPr>
          <w:rFonts w:ascii="Times New Roman" w:hAnsi="Times New Roman" w:cs="Times New Roman"/>
          <w:sz w:val="24"/>
          <w:szCs w:val="24"/>
        </w:rPr>
        <w:t xml:space="preserve"> </w:t>
      </w:r>
    </w:p>
    <w:p w14:paraId="1E0E4C70" w14:textId="259720DB" w:rsidR="006E21E7" w:rsidRDefault="006E21E7" w:rsidP="00CB1069">
      <w:pPr>
        <w:spacing w:after="0" w:line="240" w:lineRule="auto"/>
        <w:rPr>
          <w:rFonts w:ascii="Times New Roman" w:hAnsi="Times New Roman" w:cs="Times New Roman"/>
          <w:sz w:val="24"/>
          <w:szCs w:val="24"/>
        </w:rPr>
      </w:pPr>
    </w:p>
    <w:p w14:paraId="378B832B"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7E33DBF0" w14:textId="77777777" w:rsidR="006E21E7" w:rsidRPr="00675328" w:rsidRDefault="006E21E7" w:rsidP="006E21E7">
      <w:pPr>
        <w:spacing w:after="0" w:line="240" w:lineRule="auto"/>
        <w:rPr>
          <w:rFonts w:ascii="Times New Roman" w:hAnsi="Times New Roman" w:cs="Times New Roman"/>
          <w:sz w:val="24"/>
          <w:szCs w:val="24"/>
        </w:rPr>
      </w:pPr>
    </w:p>
    <w:p w14:paraId="268985CB" w14:textId="52D1126D"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will be the protection of public safety and welfare. </w:t>
      </w:r>
    </w:p>
    <w:p w14:paraId="04DE7D1D" w14:textId="77777777" w:rsidR="006E21E7" w:rsidRPr="00675328" w:rsidRDefault="006E21E7" w:rsidP="006E21E7">
      <w:pPr>
        <w:spacing w:after="0" w:line="240" w:lineRule="auto"/>
        <w:rPr>
          <w:rFonts w:ascii="Times New Roman" w:hAnsi="Times New Roman" w:cs="Times New Roman"/>
          <w:sz w:val="24"/>
          <w:szCs w:val="24"/>
        </w:rPr>
      </w:pPr>
    </w:p>
    <w:p w14:paraId="66727622"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502AE3D2" w14:textId="77777777" w:rsidR="006E21E7" w:rsidRPr="00675328" w:rsidRDefault="006E21E7" w:rsidP="006E21E7">
      <w:pPr>
        <w:spacing w:after="0" w:line="240" w:lineRule="auto"/>
        <w:rPr>
          <w:rFonts w:ascii="Times New Roman" w:hAnsi="Times New Roman" w:cs="Times New Roman"/>
          <w:sz w:val="24"/>
          <w:szCs w:val="24"/>
        </w:rPr>
      </w:pPr>
    </w:p>
    <w:p w14:paraId="1872D798" w14:textId="7C0F7FEE"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t>
      </w:r>
    </w:p>
    <w:p w14:paraId="08C58FB4" w14:textId="77777777" w:rsidR="006E21E7" w:rsidRPr="00675328" w:rsidRDefault="006E21E7" w:rsidP="006E21E7">
      <w:pPr>
        <w:spacing w:after="0" w:line="240" w:lineRule="auto"/>
        <w:rPr>
          <w:rFonts w:ascii="Times New Roman" w:hAnsi="Times New Roman" w:cs="Times New Roman"/>
          <w:sz w:val="24"/>
          <w:szCs w:val="24"/>
        </w:rPr>
      </w:pPr>
    </w:p>
    <w:p w14:paraId="1E26A9AF" w14:textId="77777777"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4C486861" w14:textId="2C96B218" w:rsidR="006E21E7" w:rsidRPr="00675328" w:rsidRDefault="006E21E7" w:rsidP="006E21E7">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 xml:space="preserve">(2) </w:t>
      </w:r>
      <w:r w:rsidR="00310B3D">
        <w:rPr>
          <w:rFonts w:ascii="Times New Roman" w:hAnsi="Times New Roman" w:cs="Times New Roman"/>
          <w:sz w:val="24"/>
          <w:szCs w:val="24"/>
        </w:rPr>
        <w:t>implementation of the proposed rule does not require the creation or elimination of employee positions;</w:t>
      </w:r>
      <w:r w:rsidRPr="00594F2B">
        <w:rPr>
          <w:rFonts w:ascii="Times New Roman" w:hAnsi="Times New Roman" w:cs="Times New Roman"/>
          <w:sz w:val="24"/>
          <w:szCs w:val="24"/>
        </w:rPr>
        <w:t xml:space="preserve"> (3) </w:t>
      </w:r>
      <w:r w:rsidR="00310B3D">
        <w:rPr>
          <w:rFonts w:ascii="Times New Roman" w:hAnsi="Times New Roman" w:cs="Times New Roman"/>
          <w:sz w:val="24"/>
          <w:szCs w:val="24"/>
        </w:rPr>
        <w:t xml:space="preserve">the implementation of the proposed rule does not require an increase or decrease in future appropriations; </w:t>
      </w:r>
      <w:r w:rsidRPr="00675328">
        <w:rPr>
          <w:rFonts w:ascii="Times New Roman" w:hAnsi="Times New Roman" w:cs="Times New Roman"/>
          <w:sz w:val="24"/>
          <w:szCs w:val="24"/>
        </w:rPr>
        <w:t xml:space="preserve">(4) the proposed rule </w:t>
      </w:r>
      <w:r w:rsidRPr="00EF6B9F">
        <w:rPr>
          <w:rFonts w:ascii="Times New Roman" w:hAnsi="Times New Roman" w:cs="Times New Roman"/>
          <w:sz w:val="24"/>
          <w:szCs w:val="24"/>
        </w:rPr>
        <w:t>does</w:t>
      </w:r>
      <w:r w:rsidRPr="00675328">
        <w:rPr>
          <w:rFonts w:ascii="Times New Roman" w:hAnsi="Times New Roman" w:cs="Times New Roman"/>
          <w:sz w:val="24"/>
          <w:szCs w:val="24"/>
        </w:rPr>
        <w:t xml:space="preserve"> </w:t>
      </w:r>
      <w:r w:rsidR="00310B3D">
        <w:rPr>
          <w:rFonts w:ascii="Times New Roman" w:hAnsi="Times New Roman" w:cs="Times New Roman"/>
          <w:sz w:val="24"/>
          <w:szCs w:val="24"/>
        </w:rPr>
        <w:t xml:space="preserve">not </w:t>
      </w:r>
      <w:r>
        <w:rPr>
          <w:rFonts w:ascii="Times New Roman" w:hAnsi="Times New Roman" w:cs="Times New Roman"/>
          <w:sz w:val="24"/>
          <w:szCs w:val="24"/>
        </w:rPr>
        <w:t>r</w:t>
      </w:r>
      <w:r w:rsidRPr="00675328">
        <w:rPr>
          <w:rFonts w:ascii="Times New Roman" w:hAnsi="Times New Roman" w:cs="Times New Roman"/>
          <w:sz w:val="24"/>
          <w:szCs w:val="24"/>
        </w:rPr>
        <w:t>equire an increase in fees paid to the agenc</w:t>
      </w:r>
      <w:r>
        <w:rPr>
          <w:rFonts w:ascii="Times New Roman" w:hAnsi="Times New Roman" w:cs="Times New Roman"/>
          <w:sz w:val="24"/>
          <w:szCs w:val="24"/>
        </w:rPr>
        <w:t>y</w:t>
      </w:r>
      <w:r w:rsidRPr="00675328">
        <w:rPr>
          <w:rFonts w:ascii="Times New Roman" w:hAnsi="Times New Roman" w:cs="Times New Roman"/>
          <w:sz w:val="24"/>
          <w:szCs w:val="24"/>
        </w:rPr>
        <w:t xml:space="preserve">; (5) the proposed rule </w:t>
      </w:r>
      <w:r w:rsidR="000322BD">
        <w:rPr>
          <w:rFonts w:ascii="Times New Roman" w:hAnsi="Times New Roman" w:cs="Times New Roman"/>
          <w:sz w:val="24"/>
          <w:szCs w:val="24"/>
        </w:rPr>
        <w:t>creates</w:t>
      </w:r>
      <w:r w:rsidRPr="00675328">
        <w:rPr>
          <w:rFonts w:ascii="Times New Roman" w:hAnsi="Times New Roman" w:cs="Times New Roman"/>
          <w:sz w:val="24"/>
          <w:szCs w:val="24"/>
        </w:rPr>
        <w:t xml:space="preserve"> a new regulation; (6) the proposed rule does </w:t>
      </w:r>
      <w:r>
        <w:rPr>
          <w:rFonts w:ascii="Times New Roman" w:hAnsi="Times New Roman" w:cs="Times New Roman"/>
          <w:sz w:val="24"/>
          <w:szCs w:val="24"/>
        </w:rPr>
        <w:t xml:space="preserve">not </w:t>
      </w:r>
      <w:r w:rsidRPr="00675328">
        <w:rPr>
          <w:rFonts w:ascii="Times New Roman" w:hAnsi="Times New Roman" w:cs="Times New Roman"/>
          <w:sz w:val="24"/>
          <w:szCs w:val="24"/>
        </w:rPr>
        <w:t xml:space="preserve">expand an existing regulation; (7) the proposed rule does </w:t>
      </w:r>
      <w:r w:rsidR="00310B3D">
        <w:rPr>
          <w:rFonts w:ascii="Times New Roman" w:hAnsi="Times New Roman" w:cs="Times New Roman"/>
          <w:sz w:val="24"/>
          <w:szCs w:val="24"/>
        </w:rPr>
        <w:t xml:space="preserve">not </w:t>
      </w:r>
      <w:r w:rsidRPr="00675328">
        <w:rPr>
          <w:rFonts w:ascii="Times New Roman" w:hAnsi="Times New Roman" w:cs="Times New Roman"/>
          <w:sz w:val="24"/>
          <w:szCs w:val="24"/>
        </w:rPr>
        <w:t xml:space="preserve">increase the number of individuals subject to </w:t>
      </w:r>
      <w:r>
        <w:rPr>
          <w:rFonts w:ascii="Times New Roman" w:hAnsi="Times New Roman" w:cs="Times New Roman"/>
          <w:sz w:val="24"/>
          <w:szCs w:val="24"/>
        </w:rPr>
        <w:t xml:space="preserve">the rule’s applicability; </w:t>
      </w:r>
      <w:r w:rsidRPr="00675328">
        <w:rPr>
          <w:rFonts w:ascii="Times New Roman" w:hAnsi="Times New Roman" w:cs="Times New Roman"/>
          <w:sz w:val="24"/>
          <w:szCs w:val="24"/>
        </w:rPr>
        <w:t>and (8) the proposed rule</w:t>
      </w:r>
      <w:r>
        <w:rPr>
          <w:rFonts w:ascii="Times New Roman" w:hAnsi="Times New Roman" w:cs="Times New Roman"/>
          <w:sz w:val="24"/>
          <w:szCs w:val="24"/>
        </w:rPr>
        <w:t xml:space="preserve"> does not</w:t>
      </w:r>
      <w:r w:rsidRPr="00675328">
        <w:rPr>
          <w:rFonts w:ascii="Times New Roman" w:hAnsi="Times New Roman" w:cs="Times New Roman"/>
          <w:sz w:val="24"/>
          <w:szCs w:val="24"/>
        </w:rPr>
        <w:t xml:space="preserve"> positively or adversely affect the state</w:t>
      </w:r>
      <w:r>
        <w:rPr>
          <w:rFonts w:ascii="Times New Roman" w:hAnsi="Times New Roman" w:cs="Times New Roman"/>
          <w:sz w:val="24"/>
          <w:szCs w:val="24"/>
        </w:rPr>
        <w:t>’</w:t>
      </w:r>
      <w:r w:rsidRPr="00675328">
        <w:rPr>
          <w:rFonts w:ascii="Times New Roman" w:hAnsi="Times New Roman" w:cs="Times New Roman"/>
          <w:sz w:val="24"/>
          <w:szCs w:val="24"/>
        </w:rPr>
        <w:t xml:space="preserve">s economy. </w:t>
      </w:r>
    </w:p>
    <w:p w14:paraId="10D927DC" w14:textId="77777777" w:rsidR="006E21E7" w:rsidRPr="00675328" w:rsidRDefault="006E21E7" w:rsidP="006E21E7">
      <w:pPr>
        <w:spacing w:after="0" w:line="240" w:lineRule="auto"/>
        <w:rPr>
          <w:rFonts w:ascii="Times New Roman" w:hAnsi="Times New Roman" w:cs="Times New Roman"/>
          <w:sz w:val="24"/>
          <w:szCs w:val="24"/>
        </w:rPr>
      </w:pPr>
    </w:p>
    <w:p w14:paraId="6B826EFA" w14:textId="6F0018F7" w:rsidR="00310B3D" w:rsidRDefault="00310B3D" w:rsidP="00310B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73D5A47" w14:textId="77777777" w:rsidR="006E21E7" w:rsidRPr="00675328" w:rsidRDefault="006E21E7" w:rsidP="006E21E7">
      <w:pPr>
        <w:spacing w:after="0" w:line="240" w:lineRule="auto"/>
        <w:rPr>
          <w:rFonts w:ascii="Times New Roman" w:hAnsi="Times New Roman" w:cs="Times New Roman"/>
          <w:sz w:val="24"/>
          <w:szCs w:val="24"/>
        </w:rPr>
      </w:pPr>
    </w:p>
    <w:p w14:paraId="37BD3A6C"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717718E6" w14:textId="77777777" w:rsidR="006E21E7" w:rsidRPr="00675328" w:rsidRDefault="006E21E7" w:rsidP="006E21E7">
      <w:pPr>
        <w:spacing w:after="0" w:line="240" w:lineRule="auto"/>
        <w:rPr>
          <w:rFonts w:ascii="Times New Roman" w:hAnsi="Times New Roman" w:cs="Times New Roman"/>
          <w:sz w:val="24"/>
          <w:szCs w:val="24"/>
        </w:rPr>
      </w:pPr>
    </w:p>
    <w:p w14:paraId="01031D54" w14:textId="71CA9D49"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A45E82">
        <w:rPr>
          <w:rFonts w:ascii="Times New Roman" w:hAnsi="Times New Roman" w:cs="Times New Roman"/>
          <w:sz w:val="24"/>
          <w:szCs w:val="24"/>
        </w:rPr>
        <w:t xml:space="preserve">. </w:t>
      </w:r>
    </w:p>
    <w:p w14:paraId="6F88D709" w14:textId="77777777" w:rsidR="006E21E7" w:rsidRPr="00675328" w:rsidRDefault="006E21E7" w:rsidP="006E21E7">
      <w:pPr>
        <w:spacing w:after="0" w:line="240" w:lineRule="auto"/>
        <w:rPr>
          <w:rFonts w:ascii="Times New Roman" w:hAnsi="Times New Roman" w:cs="Times New Roman"/>
          <w:sz w:val="24"/>
          <w:szCs w:val="24"/>
        </w:rPr>
      </w:pPr>
    </w:p>
    <w:p w14:paraId="6F840892" w14:textId="2C3B20C1" w:rsidR="006700BE" w:rsidRDefault="00310B3D" w:rsidP="00CB10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No statutes are affected by this proposed rule.</w:t>
      </w:r>
    </w:p>
    <w:p w14:paraId="73646460" w14:textId="77777777" w:rsidR="000322BD" w:rsidRPr="00AF538A" w:rsidRDefault="000322BD" w:rsidP="00CB1069">
      <w:pPr>
        <w:spacing w:after="0" w:line="240" w:lineRule="auto"/>
        <w:rPr>
          <w:rFonts w:ascii="Times New Roman" w:hAnsi="Times New Roman" w:cs="Times New Roman"/>
          <w:sz w:val="24"/>
          <w:szCs w:val="24"/>
        </w:rPr>
      </w:pPr>
    </w:p>
    <w:p w14:paraId="426B9A32" w14:textId="77777777" w:rsidR="00CB1069" w:rsidRPr="00AF538A" w:rsidRDefault="00CB1069" w:rsidP="00CB1069">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Legal counsel for the Board has reviewed the adopted rule and has found it to be within the Board's authority to adopt.</w:t>
      </w:r>
    </w:p>
    <w:p w14:paraId="240DF7A8" w14:textId="77777777" w:rsidR="00465BBD" w:rsidRPr="00AF538A" w:rsidRDefault="00465BBD" w:rsidP="00465BBD">
      <w:pPr>
        <w:spacing w:after="0" w:line="240" w:lineRule="auto"/>
        <w:rPr>
          <w:rFonts w:ascii="Times New Roman" w:hAnsi="Times New Roman" w:cs="Times New Roman"/>
          <w:sz w:val="24"/>
          <w:szCs w:val="24"/>
        </w:rPr>
      </w:pPr>
    </w:p>
    <w:p w14:paraId="46E2BBF3" w14:textId="77777777" w:rsidR="00465BBD" w:rsidRPr="00AF538A"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&lt;rule&gt;</w:t>
      </w:r>
    </w:p>
    <w:p w14:paraId="035143E8" w14:textId="77777777" w:rsidR="00171F70" w:rsidRPr="00AF538A" w:rsidRDefault="00171F70" w:rsidP="00465BBD">
      <w:pPr>
        <w:spacing w:after="0" w:line="240" w:lineRule="auto"/>
        <w:rPr>
          <w:rFonts w:ascii="Times New Roman" w:eastAsia="Times New Roman" w:hAnsi="Times New Roman" w:cs="Times New Roman"/>
          <w:sz w:val="24"/>
          <w:szCs w:val="24"/>
        </w:rPr>
      </w:pPr>
    </w:p>
    <w:p w14:paraId="5FA6BA9A" w14:textId="1C39F6E4" w:rsidR="00465BBD"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§1</w:t>
      </w:r>
      <w:r w:rsidR="00C96851">
        <w:rPr>
          <w:rFonts w:ascii="Times New Roman" w:eastAsia="Times New Roman" w:hAnsi="Times New Roman" w:cs="Times New Roman"/>
          <w:sz w:val="24"/>
          <w:szCs w:val="24"/>
        </w:rPr>
        <w:t>07</w:t>
      </w:r>
      <w:r w:rsidRPr="00AF538A">
        <w:rPr>
          <w:rFonts w:ascii="Times New Roman" w:eastAsia="Times New Roman" w:hAnsi="Times New Roman" w:cs="Times New Roman"/>
          <w:sz w:val="24"/>
          <w:szCs w:val="24"/>
        </w:rPr>
        <w:t>.</w:t>
      </w:r>
      <w:r w:rsidR="00643D5F">
        <w:rPr>
          <w:rFonts w:ascii="Times New Roman" w:eastAsia="Times New Roman" w:hAnsi="Times New Roman" w:cs="Times New Roman"/>
          <w:sz w:val="24"/>
          <w:szCs w:val="24"/>
        </w:rPr>
        <w:t>10</w:t>
      </w:r>
      <w:r w:rsidR="00DF3841">
        <w:rPr>
          <w:rFonts w:ascii="Times New Roman" w:eastAsia="Times New Roman" w:hAnsi="Times New Roman" w:cs="Times New Roman"/>
          <w:sz w:val="24"/>
          <w:szCs w:val="24"/>
        </w:rPr>
        <w:t>6</w:t>
      </w:r>
      <w:r w:rsidR="00C96851">
        <w:rPr>
          <w:rFonts w:ascii="Times New Roman" w:eastAsia="Times New Roman" w:hAnsi="Times New Roman" w:cs="Times New Roman"/>
          <w:sz w:val="24"/>
          <w:szCs w:val="24"/>
        </w:rPr>
        <w:t>.</w:t>
      </w:r>
      <w:r w:rsidRPr="00AF538A">
        <w:rPr>
          <w:rFonts w:ascii="Times New Roman" w:eastAsia="Times New Roman" w:hAnsi="Times New Roman" w:cs="Times New Roman"/>
          <w:sz w:val="24"/>
          <w:szCs w:val="24"/>
        </w:rPr>
        <w:t xml:space="preserve"> </w:t>
      </w:r>
      <w:r w:rsidR="00643D5F">
        <w:rPr>
          <w:rFonts w:ascii="Times New Roman" w:eastAsia="Times New Roman" w:hAnsi="Times New Roman" w:cs="Times New Roman"/>
          <w:sz w:val="24"/>
          <w:szCs w:val="24"/>
        </w:rPr>
        <w:t>Co</w:t>
      </w:r>
      <w:r w:rsidR="00DF3841">
        <w:rPr>
          <w:rFonts w:ascii="Times New Roman" w:eastAsia="Times New Roman" w:hAnsi="Times New Roman" w:cs="Times New Roman"/>
          <w:sz w:val="24"/>
          <w:szCs w:val="24"/>
        </w:rPr>
        <w:t>nfidentiality of Investigations</w:t>
      </w:r>
      <w:r w:rsidRPr="00AF538A">
        <w:rPr>
          <w:rFonts w:ascii="Times New Roman" w:eastAsia="Times New Roman" w:hAnsi="Times New Roman" w:cs="Times New Roman"/>
          <w:sz w:val="24"/>
          <w:szCs w:val="24"/>
        </w:rPr>
        <w:t>.</w:t>
      </w:r>
    </w:p>
    <w:p w14:paraId="62D6448B" w14:textId="51108626" w:rsidR="00C96851" w:rsidRDefault="00C96851" w:rsidP="00465BBD">
      <w:pPr>
        <w:spacing w:after="0" w:line="240" w:lineRule="auto"/>
        <w:rPr>
          <w:rFonts w:ascii="Times New Roman" w:eastAsia="Times New Roman" w:hAnsi="Times New Roman" w:cs="Times New Roman"/>
          <w:sz w:val="24"/>
          <w:szCs w:val="24"/>
        </w:rPr>
      </w:pPr>
    </w:p>
    <w:p w14:paraId="53C6AEE9"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(a) Investigation files and other records are confidential, except board staff shall inform the license holder of the specific allegations against the license holder.</w:t>
      </w:r>
    </w:p>
    <w:p w14:paraId="08310414"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(b) No employee, agent, or member of the board may disclose confidential information except in the following circumstances:</w:t>
      </w:r>
    </w:p>
    <w:p w14:paraId="5B76282A"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(1) to another local, state or federal regulatory agency;</w:t>
      </w:r>
    </w:p>
    <w:p w14:paraId="5EEFB63D"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(2) to local, state or federal law enforcement agencies;</w:t>
      </w:r>
    </w:p>
    <w:p w14:paraId="2D2F19FA"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(3) to other persons if required during the course of the investigation;</w:t>
      </w:r>
    </w:p>
    <w:p w14:paraId="0304612B"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(4) to other entities as required by law; and</w:t>
      </w:r>
    </w:p>
    <w:p w14:paraId="5A105DD3"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(5) a person who has provided a statement may receive a copy of the statement.</w:t>
      </w:r>
    </w:p>
    <w:p w14:paraId="40EC5221"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(c) A final disciplinary action of the board is not excepted from public disclosure, including:</w:t>
      </w:r>
    </w:p>
    <w:p w14:paraId="45178ABD"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(1) the revocation or suspension of a license/registration;</w:t>
      </w:r>
    </w:p>
    <w:p w14:paraId="33324AD4"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(2) the placement on probation with conditions of a license/registration that has been suspended;</w:t>
      </w:r>
    </w:p>
    <w:p w14:paraId="2B6D7C83"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(3) the reprimand of a licensee/registrant;</w:t>
      </w:r>
    </w:p>
    <w:p w14:paraId="224E6ABC" w14:textId="6006E40D"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(4) the issuance of a warning order to a licensee/registrant; </w:t>
      </w:r>
      <w:r w:rsidR="00686517">
        <w:rPr>
          <w:rFonts w:ascii="Times New Roman" w:hAnsi="Times New Roman" w:cs="Times New Roman"/>
          <w:sz w:val="24"/>
          <w:szCs w:val="24"/>
        </w:rPr>
        <w:t>[</w:t>
      </w:r>
      <w:r w:rsidRPr="00686517">
        <w:rPr>
          <w:rFonts w:ascii="Times New Roman" w:hAnsi="Times New Roman" w:cs="Times New Roman"/>
          <w:strike/>
          <w:sz w:val="24"/>
          <w:szCs w:val="24"/>
        </w:rPr>
        <w:t>and</w:t>
      </w:r>
      <w:r w:rsidR="00686517" w:rsidRPr="00686517">
        <w:rPr>
          <w:rFonts w:ascii="Times New Roman" w:hAnsi="Times New Roman" w:cs="Times New Roman"/>
          <w:sz w:val="24"/>
          <w:szCs w:val="24"/>
        </w:rPr>
        <w:t>]</w:t>
      </w:r>
    </w:p>
    <w:p w14:paraId="35616A2A" w14:textId="5CBF9CC3" w:rsidR="00DF3841" w:rsidRDefault="00DF3841" w:rsidP="00DF3841">
      <w:pPr>
        <w:rPr>
          <w:rFonts w:ascii="Times New Roman" w:hAnsi="Times New Roman" w:cs="Times New Roman"/>
          <w:sz w:val="24"/>
          <w:szCs w:val="24"/>
          <w:u w:val="single"/>
        </w:rPr>
      </w:pPr>
      <w:r w:rsidRPr="00DF3841">
        <w:rPr>
          <w:rFonts w:ascii="Times New Roman" w:hAnsi="Times New Roman" w:cs="Times New Roman"/>
          <w:sz w:val="24"/>
          <w:szCs w:val="24"/>
        </w:rPr>
        <w:t xml:space="preserve">  (5) a final cease and desist order issued to a non-</w:t>
      </w:r>
      <w:proofErr w:type="gramStart"/>
      <w:r w:rsidRPr="00DF3841">
        <w:rPr>
          <w:rFonts w:ascii="Times New Roman" w:hAnsi="Times New Roman" w:cs="Times New Roman"/>
          <w:sz w:val="24"/>
          <w:szCs w:val="24"/>
        </w:rPr>
        <w:t>licensee</w:t>
      </w:r>
      <w:r w:rsidR="008F2FE1">
        <w:rPr>
          <w:rFonts w:ascii="Times New Roman" w:hAnsi="Times New Roman" w:cs="Times New Roman"/>
          <w:sz w:val="24"/>
          <w:szCs w:val="24"/>
          <w:u w:val="single"/>
        </w:rPr>
        <w:t>;</w:t>
      </w:r>
      <w:r w:rsidR="008F2FE1">
        <w:rPr>
          <w:rFonts w:ascii="Times New Roman" w:hAnsi="Times New Roman" w:cs="Times New Roman"/>
          <w:sz w:val="24"/>
          <w:szCs w:val="24"/>
        </w:rPr>
        <w:t>[</w:t>
      </w:r>
      <w:r w:rsidR="008F2FE1" w:rsidRPr="008F2FE1">
        <w:rPr>
          <w:rFonts w:ascii="Times New Roman" w:hAnsi="Times New Roman" w:cs="Times New Roman"/>
          <w:strike/>
          <w:sz w:val="24"/>
          <w:szCs w:val="24"/>
        </w:rPr>
        <w:t>.</w:t>
      </w:r>
      <w:r w:rsidR="008F2FE1">
        <w:rPr>
          <w:rFonts w:ascii="Times New Roman" w:hAnsi="Times New Roman" w:cs="Times New Roman"/>
          <w:sz w:val="24"/>
          <w:szCs w:val="24"/>
        </w:rPr>
        <w:t>]</w:t>
      </w:r>
      <w:proofErr w:type="gramEnd"/>
      <w:r w:rsidR="008F2FE1">
        <w:rPr>
          <w:rFonts w:ascii="Times New Roman" w:hAnsi="Times New Roman" w:cs="Times New Roman"/>
          <w:sz w:val="24"/>
          <w:szCs w:val="24"/>
        </w:rPr>
        <w:t xml:space="preserve"> </w:t>
      </w:r>
      <w:r w:rsidR="008F2FE1">
        <w:rPr>
          <w:rFonts w:ascii="Times New Roman" w:hAnsi="Times New Roman" w:cs="Times New Roman"/>
          <w:sz w:val="24"/>
          <w:szCs w:val="24"/>
          <w:u w:val="single"/>
        </w:rPr>
        <w:t>and</w:t>
      </w:r>
    </w:p>
    <w:p w14:paraId="4F963E54" w14:textId="3CF1301A" w:rsidR="008F2FE1" w:rsidRPr="008F2FE1" w:rsidRDefault="008F2FE1" w:rsidP="00DF3841">
      <w:pPr>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(6) an administrative penalty.</w:t>
      </w:r>
    </w:p>
    <w:p w14:paraId="7532AC1D" w14:textId="475A7D49"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(d) A final public action of the board is not excepted from public disclosure, </w:t>
      </w:r>
      <w:proofErr w:type="gramStart"/>
      <w:r w:rsidRPr="00DF3841">
        <w:rPr>
          <w:rFonts w:ascii="Times New Roman" w:hAnsi="Times New Roman" w:cs="Times New Roman"/>
          <w:sz w:val="24"/>
          <w:szCs w:val="24"/>
        </w:rPr>
        <w:t>including</w:t>
      </w:r>
      <w:r w:rsidR="00686517">
        <w:rPr>
          <w:rFonts w:ascii="Times New Roman" w:hAnsi="Times New Roman" w:cs="Times New Roman"/>
          <w:sz w:val="24"/>
          <w:szCs w:val="24"/>
        </w:rPr>
        <w:t>[</w:t>
      </w:r>
      <w:proofErr w:type="gramEnd"/>
      <w:r w:rsidRPr="00686517">
        <w:rPr>
          <w:rFonts w:ascii="Times New Roman" w:hAnsi="Times New Roman" w:cs="Times New Roman"/>
          <w:strike/>
          <w:sz w:val="24"/>
          <w:szCs w:val="24"/>
        </w:rPr>
        <w:t>:</w:t>
      </w:r>
      <w:r w:rsidR="00686517" w:rsidRPr="00686517">
        <w:rPr>
          <w:rFonts w:ascii="Times New Roman" w:hAnsi="Times New Roman" w:cs="Times New Roman"/>
          <w:sz w:val="24"/>
          <w:szCs w:val="24"/>
        </w:rPr>
        <w:t>]</w:t>
      </w:r>
    </w:p>
    <w:p w14:paraId="3401D317" w14:textId="509CC55A"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w:t>
      </w:r>
      <w:r w:rsidR="00686517">
        <w:rPr>
          <w:rFonts w:ascii="Times New Roman" w:hAnsi="Times New Roman" w:cs="Times New Roman"/>
          <w:sz w:val="24"/>
          <w:szCs w:val="24"/>
        </w:rPr>
        <w:t>[</w:t>
      </w:r>
      <w:r w:rsidRPr="00686517">
        <w:rPr>
          <w:rFonts w:ascii="Times New Roman" w:hAnsi="Times New Roman" w:cs="Times New Roman"/>
          <w:strike/>
          <w:sz w:val="24"/>
          <w:szCs w:val="24"/>
        </w:rPr>
        <w:t>(1)</w:t>
      </w:r>
      <w:r w:rsidR="00686517" w:rsidRPr="00686517">
        <w:rPr>
          <w:rFonts w:ascii="Times New Roman" w:hAnsi="Times New Roman" w:cs="Times New Roman"/>
          <w:sz w:val="24"/>
          <w:szCs w:val="24"/>
        </w:rPr>
        <w:t>]</w:t>
      </w:r>
      <w:r w:rsidR="00686517">
        <w:rPr>
          <w:rFonts w:ascii="Times New Roman" w:hAnsi="Times New Roman" w:cs="Times New Roman"/>
          <w:sz w:val="24"/>
          <w:szCs w:val="24"/>
        </w:rPr>
        <w:t xml:space="preserve"> </w:t>
      </w:r>
      <w:r w:rsidRPr="00DF3841">
        <w:rPr>
          <w:rFonts w:ascii="Times New Roman" w:hAnsi="Times New Roman" w:cs="Times New Roman"/>
          <w:sz w:val="24"/>
          <w:szCs w:val="24"/>
        </w:rPr>
        <w:t xml:space="preserve">a non-disciplinary remedial </w:t>
      </w:r>
      <w:proofErr w:type="gramStart"/>
      <w:r w:rsidRPr="00DF3841">
        <w:rPr>
          <w:rFonts w:ascii="Times New Roman" w:hAnsi="Times New Roman" w:cs="Times New Roman"/>
          <w:sz w:val="24"/>
          <w:szCs w:val="24"/>
        </w:rPr>
        <w:t>plan</w:t>
      </w:r>
      <w:r w:rsidR="00686517">
        <w:rPr>
          <w:rFonts w:ascii="Times New Roman" w:hAnsi="Times New Roman" w:cs="Times New Roman"/>
          <w:sz w:val="24"/>
          <w:szCs w:val="24"/>
          <w:u w:val="single"/>
        </w:rPr>
        <w:t>.</w:t>
      </w:r>
      <w:r w:rsidR="00686517" w:rsidRPr="00686517">
        <w:rPr>
          <w:rFonts w:ascii="Times New Roman" w:hAnsi="Times New Roman" w:cs="Times New Roman"/>
          <w:sz w:val="24"/>
          <w:szCs w:val="24"/>
        </w:rPr>
        <w:t>[</w:t>
      </w:r>
      <w:proofErr w:type="gramEnd"/>
      <w:r w:rsidRPr="00686517">
        <w:rPr>
          <w:rFonts w:ascii="Times New Roman" w:hAnsi="Times New Roman" w:cs="Times New Roman"/>
          <w:strike/>
          <w:sz w:val="24"/>
          <w:szCs w:val="24"/>
        </w:rPr>
        <w:t>; and</w:t>
      </w:r>
      <w:r w:rsidR="00686517" w:rsidRPr="00686517">
        <w:rPr>
          <w:rFonts w:ascii="Times New Roman" w:hAnsi="Times New Roman" w:cs="Times New Roman"/>
          <w:sz w:val="24"/>
          <w:szCs w:val="24"/>
        </w:rPr>
        <w:t>]</w:t>
      </w:r>
    </w:p>
    <w:p w14:paraId="450BEB41" w14:textId="763496C4" w:rsidR="00DF3841" w:rsidRPr="00686517" w:rsidRDefault="00DF3841" w:rsidP="00DF3841">
      <w:pPr>
        <w:rPr>
          <w:rFonts w:ascii="Times New Roman" w:hAnsi="Times New Roman" w:cs="Times New Roman"/>
          <w:strike/>
          <w:sz w:val="24"/>
          <w:szCs w:val="24"/>
        </w:rPr>
      </w:pPr>
      <w:r w:rsidRPr="00DF3841">
        <w:rPr>
          <w:rFonts w:ascii="Times New Roman" w:hAnsi="Times New Roman" w:cs="Times New Roman"/>
          <w:sz w:val="24"/>
          <w:szCs w:val="24"/>
        </w:rPr>
        <w:t xml:space="preserve">  </w:t>
      </w:r>
      <w:r w:rsidR="00686517">
        <w:rPr>
          <w:rFonts w:ascii="Times New Roman" w:hAnsi="Times New Roman" w:cs="Times New Roman"/>
          <w:sz w:val="24"/>
          <w:szCs w:val="24"/>
        </w:rPr>
        <w:t>[</w:t>
      </w:r>
      <w:r w:rsidRPr="00686517">
        <w:rPr>
          <w:rFonts w:ascii="Times New Roman" w:hAnsi="Times New Roman" w:cs="Times New Roman"/>
          <w:strike/>
          <w:sz w:val="24"/>
          <w:szCs w:val="24"/>
        </w:rPr>
        <w:t>(2) an administrative penalty citation.</w:t>
      </w:r>
      <w:r w:rsidR="00686517" w:rsidRPr="00686517">
        <w:rPr>
          <w:rFonts w:ascii="Times New Roman" w:hAnsi="Times New Roman" w:cs="Times New Roman"/>
          <w:sz w:val="24"/>
          <w:szCs w:val="24"/>
        </w:rPr>
        <w:t>]</w:t>
      </w:r>
      <w:bookmarkStart w:id="0" w:name="_GoBack"/>
      <w:bookmarkEnd w:id="0"/>
    </w:p>
    <w:p w14:paraId="754CE48B"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(e) Files and other records collected during the investigation of a license application are confidential, except board staff shall maintain a public profile of each licensee that contains the following information:</w:t>
      </w:r>
    </w:p>
    <w:p w14:paraId="21E890B9"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(1) License name and former last name;</w:t>
      </w:r>
    </w:p>
    <w:p w14:paraId="7204D628"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(2) License number;</w:t>
      </w:r>
    </w:p>
    <w:p w14:paraId="3E98AB47"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lastRenderedPageBreak/>
        <w:t xml:space="preserve">  (3) License status;</w:t>
      </w:r>
    </w:p>
    <w:p w14:paraId="01EF8841"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(4) License issue date;</w:t>
      </w:r>
    </w:p>
    <w:p w14:paraId="5D4AE7B3"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(5) License expiration date;</w:t>
      </w:r>
    </w:p>
    <w:p w14:paraId="1DA79FD0"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(6) Primary address;</w:t>
      </w:r>
    </w:p>
    <w:p w14:paraId="42AABA9D"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(7) Information related to issuance of nitrous and sedation/anesthesia permits;</w:t>
      </w:r>
    </w:p>
    <w:p w14:paraId="2AC600E3"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(8) Area of practice reported by licensee/registrant;</w:t>
      </w:r>
    </w:p>
    <w:p w14:paraId="091CD4DE" w14:textId="77777777" w:rsidR="00DF3841" w:rsidRPr="00DF3841"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(9) Dental school and year of graduation; and</w:t>
      </w:r>
    </w:p>
    <w:p w14:paraId="37674875" w14:textId="321EF84E" w:rsidR="00AE2A72" w:rsidRPr="00AF538A" w:rsidRDefault="00DF3841" w:rsidP="00DF3841">
      <w:pPr>
        <w:rPr>
          <w:rFonts w:ascii="Times New Roman" w:hAnsi="Times New Roman" w:cs="Times New Roman"/>
          <w:sz w:val="24"/>
          <w:szCs w:val="24"/>
        </w:rPr>
      </w:pPr>
      <w:r w:rsidRPr="00DF3841">
        <w:rPr>
          <w:rFonts w:ascii="Times New Roman" w:hAnsi="Times New Roman" w:cs="Times New Roman"/>
          <w:sz w:val="24"/>
          <w:szCs w:val="24"/>
        </w:rPr>
        <w:t xml:space="preserve">  (10) Year of birth.</w:t>
      </w:r>
    </w:p>
    <w:sectPr w:rsidR="00AE2A72" w:rsidRPr="00AF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62A7"/>
    <w:rsid w:val="00026B91"/>
    <w:rsid w:val="000322BD"/>
    <w:rsid w:val="00033CF5"/>
    <w:rsid w:val="00044D21"/>
    <w:rsid w:val="00054B7F"/>
    <w:rsid w:val="0005764D"/>
    <w:rsid w:val="00063A73"/>
    <w:rsid w:val="000A0599"/>
    <w:rsid w:val="000A1C7D"/>
    <w:rsid w:val="000A32EC"/>
    <w:rsid w:val="000A39F2"/>
    <w:rsid w:val="000C5F08"/>
    <w:rsid w:val="000E42B7"/>
    <w:rsid w:val="000E7DF5"/>
    <w:rsid w:val="000F3007"/>
    <w:rsid w:val="00152CEF"/>
    <w:rsid w:val="001566E2"/>
    <w:rsid w:val="0016410C"/>
    <w:rsid w:val="00171F70"/>
    <w:rsid w:val="001756AF"/>
    <w:rsid w:val="00186156"/>
    <w:rsid w:val="00197AF8"/>
    <w:rsid w:val="001A28C3"/>
    <w:rsid w:val="001B1402"/>
    <w:rsid w:val="001C2097"/>
    <w:rsid w:val="001C74D1"/>
    <w:rsid w:val="001D3125"/>
    <w:rsid w:val="001F01F6"/>
    <w:rsid w:val="001F1F84"/>
    <w:rsid w:val="00216CA1"/>
    <w:rsid w:val="002641FC"/>
    <w:rsid w:val="0028586D"/>
    <w:rsid w:val="00291A81"/>
    <w:rsid w:val="00292D96"/>
    <w:rsid w:val="002A7368"/>
    <w:rsid w:val="002B2D03"/>
    <w:rsid w:val="002C0441"/>
    <w:rsid w:val="002C5DD1"/>
    <w:rsid w:val="002E1F0B"/>
    <w:rsid w:val="002E3B47"/>
    <w:rsid w:val="002F2DC2"/>
    <w:rsid w:val="00306674"/>
    <w:rsid w:val="0030725D"/>
    <w:rsid w:val="00310B3D"/>
    <w:rsid w:val="003122D4"/>
    <w:rsid w:val="00313E39"/>
    <w:rsid w:val="00330211"/>
    <w:rsid w:val="00335CAF"/>
    <w:rsid w:val="00336E81"/>
    <w:rsid w:val="00343EBA"/>
    <w:rsid w:val="003574B2"/>
    <w:rsid w:val="0037047E"/>
    <w:rsid w:val="00380CE5"/>
    <w:rsid w:val="00386F51"/>
    <w:rsid w:val="003A1DC0"/>
    <w:rsid w:val="003A259D"/>
    <w:rsid w:val="003A6689"/>
    <w:rsid w:val="003A7EEA"/>
    <w:rsid w:val="003C4979"/>
    <w:rsid w:val="003C7A4C"/>
    <w:rsid w:val="003E109C"/>
    <w:rsid w:val="003E5C9D"/>
    <w:rsid w:val="003F0121"/>
    <w:rsid w:val="004111C7"/>
    <w:rsid w:val="0041347F"/>
    <w:rsid w:val="00416E66"/>
    <w:rsid w:val="004171B1"/>
    <w:rsid w:val="004254CA"/>
    <w:rsid w:val="004655DE"/>
    <w:rsid w:val="00465BBD"/>
    <w:rsid w:val="0047583E"/>
    <w:rsid w:val="00490983"/>
    <w:rsid w:val="004A0142"/>
    <w:rsid w:val="004E5C87"/>
    <w:rsid w:val="005278E7"/>
    <w:rsid w:val="00531962"/>
    <w:rsid w:val="00536B7E"/>
    <w:rsid w:val="005576F5"/>
    <w:rsid w:val="00561AD2"/>
    <w:rsid w:val="00583FD3"/>
    <w:rsid w:val="00594F2B"/>
    <w:rsid w:val="005A10A7"/>
    <w:rsid w:val="005A3911"/>
    <w:rsid w:val="005B7AB8"/>
    <w:rsid w:val="005C35A4"/>
    <w:rsid w:val="005C5920"/>
    <w:rsid w:val="005E1C28"/>
    <w:rsid w:val="005E1FAB"/>
    <w:rsid w:val="006149EB"/>
    <w:rsid w:val="00634379"/>
    <w:rsid w:val="0063536D"/>
    <w:rsid w:val="006377D8"/>
    <w:rsid w:val="0064197C"/>
    <w:rsid w:val="00643D5F"/>
    <w:rsid w:val="006700BE"/>
    <w:rsid w:val="00675328"/>
    <w:rsid w:val="00686517"/>
    <w:rsid w:val="00687ADA"/>
    <w:rsid w:val="00697BE7"/>
    <w:rsid w:val="006B5603"/>
    <w:rsid w:val="006C76DD"/>
    <w:rsid w:val="006D0841"/>
    <w:rsid w:val="006D2F1E"/>
    <w:rsid w:val="006D45C6"/>
    <w:rsid w:val="006E21E7"/>
    <w:rsid w:val="00704AA5"/>
    <w:rsid w:val="00727BE3"/>
    <w:rsid w:val="00741B01"/>
    <w:rsid w:val="00750185"/>
    <w:rsid w:val="00750F9D"/>
    <w:rsid w:val="00752B19"/>
    <w:rsid w:val="00762C16"/>
    <w:rsid w:val="00765F24"/>
    <w:rsid w:val="00767379"/>
    <w:rsid w:val="00771267"/>
    <w:rsid w:val="007916EA"/>
    <w:rsid w:val="007B1764"/>
    <w:rsid w:val="007B417D"/>
    <w:rsid w:val="007B4E8C"/>
    <w:rsid w:val="007C3248"/>
    <w:rsid w:val="007C5EE2"/>
    <w:rsid w:val="007C62E5"/>
    <w:rsid w:val="007D4D90"/>
    <w:rsid w:val="007D5B91"/>
    <w:rsid w:val="007D7714"/>
    <w:rsid w:val="007F0D84"/>
    <w:rsid w:val="007F1207"/>
    <w:rsid w:val="00804D11"/>
    <w:rsid w:val="008126A1"/>
    <w:rsid w:val="00833BB0"/>
    <w:rsid w:val="00836A52"/>
    <w:rsid w:val="00837590"/>
    <w:rsid w:val="00852781"/>
    <w:rsid w:val="00881B30"/>
    <w:rsid w:val="00883AE3"/>
    <w:rsid w:val="00893647"/>
    <w:rsid w:val="008A5A5E"/>
    <w:rsid w:val="008A743C"/>
    <w:rsid w:val="008B33C9"/>
    <w:rsid w:val="008B6299"/>
    <w:rsid w:val="008D01E7"/>
    <w:rsid w:val="008D6B97"/>
    <w:rsid w:val="008F1CCC"/>
    <w:rsid w:val="008F282B"/>
    <w:rsid w:val="008F2FE1"/>
    <w:rsid w:val="00912B71"/>
    <w:rsid w:val="0091317E"/>
    <w:rsid w:val="00914B68"/>
    <w:rsid w:val="009247D3"/>
    <w:rsid w:val="00951A62"/>
    <w:rsid w:val="00974818"/>
    <w:rsid w:val="00991BFD"/>
    <w:rsid w:val="00992FF6"/>
    <w:rsid w:val="009A05FE"/>
    <w:rsid w:val="009B07BD"/>
    <w:rsid w:val="009B0E4E"/>
    <w:rsid w:val="009B60AA"/>
    <w:rsid w:val="009B60EA"/>
    <w:rsid w:val="009D0E77"/>
    <w:rsid w:val="009E0989"/>
    <w:rsid w:val="009E6B31"/>
    <w:rsid w:val="009F4198"/>
    <w:rsid w:val="00A0308B"/>
    <w:rsid w:val="00A07096"/>
    <w:rsid w:val="00A15CEF"/>
    <w:rsid w:val="00A21984"/>
    <w:rsid w:val="00A30FF3"/>
    <w:rsid w:val="00A37891"/>
    <w:rsid w:val="00A45E82"/>
    <w:rsid w:val="00A5420A"/>
    <w:rsid w:val="00A57ABD"/>
    <w:rsid w:val="00A722CF"/>
    <w:rsid w:val="00A85AA1"/>
    <w:rsid w:val="00A926E3"/>
    <w:rsid w:val="00A972C7"/>
    <w:rsid w:val="00AA3F0D"/>
    <w:rsid w:val="00AB67CD"/>
    <w:rsid w:val="00AC5B45"/>
    <w:rsid w:val="00AE2A72"/>
    <w:rsid w:val="00AE6C18"/>
    <w:rsid w:val="00AF538A"/>
    <w:rsid w:val="00B02EF7"/>
    <w:rsid w:val="00B1396B"/>
    <w:rsid w:val="00B230E5"/>
    <w:rsid w:val="00B708FB"/>
    <w:rsid w:val="00B70F15"/>
    <w:rsid w:val="00B84053"/>
    <w:rsid w:val="00B95EF2"/>
    <w:rsid w:val="00BB6A66"/>
    <w:rsid w:val="00BC0AF4"/>
    <w:rsid w:val="00BE544F"/>
    <w:rsid w:val="00BE59CB"/>
    <w:rsid w:val="00BE5C00"/>
    <w:rsid w:val="00C20ABF"/>
    <w:rsid w:val="00C45C88"/>
    <w:rsid w:val="00C502EE"/>
    <w:rsid w:val="00C56410"/>
    <w:rsid w:val="00C574FA"/>
    <w:rsid w:val="00C6074A"/>
    <w:rsid w:val="00C6251C"/>
    <w:rsid w:val="00C676F3"/>
    <w:rsid w:val="00C87461"/>
    <w:rsid w:val="00C87FB7"/>
    <w:rsid w:val="00C9313B"/>
    <w:rsid w:val="00C96851"/>
    <w:rsid w:val="00CA454D"/>
    <w:rsid w:val="00CB1069"/>
    <w:rsid w:val="00CD384E"/>
    <w:rsid w:val="00CE11EE"/>
    <w:rsid w:val="00CF187D"/>
    <w:rsid w:val="00CF1F70"/>
    <w:rsid w:val="00CF48B1"/>
    <w:rsid w:val="00D07113"/>
    <w:rsid w:val="00D12C28"/>
    <w:rsid w:val="00DA1A86"/>
    <w:rsid w:val="00DA7638"/>
    <w:rsid w:val="00DD0FCE"/>
    <w:rsid w:val="00DD669C"/>
    <w:rsid w:val="00DF3841"/>
    <w:rsid w:val="00E03276"/>
    <w:rsid w:val="00E15F4D"/>
    <w:rsid w:val="00E23BB6"/>
    <w:rsid w:val="00E62014"/>
    <w:rsid w:val="00E6334C"/>
    <w:rsid w:val="00E77830"/>
    <w:rsid w:val="00E87E96"/>
    <w:rsid w:val="00E969E8"/>
    <w:rsid w:val="00EA263F"/>
    <w:rsid w:val="00EA35BF"/>
    <w:rsid w:val="00EC244C"/>
    <w:rsid w:val="00EE67AD"/>
    <w:rsid w:val="00EE70A1"/>
    <w:rsid w:val="00EF0CE3"/>
    <w:rsid w:val="00EF6B9F"/>
    <w:rsid w:val="00F218EB"/>
    <w:rsid w:val="00F334D9"/>
    <w:rsid w:val="00F4162B"/>
    <w:rsid w:val="00F62E83"/>
    <w:rsid w:val="00FB6673"/>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53E19-F7FE-4AC7-964A-565F25B5E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30</cp:revision>
  <dcterms:created xsi:type="dcterms:W3CDTF">2023-10-27T17:15:00Z</dcterms:created>
  <dcterms:modified xsi:type="dcterms:W3CDTF">2024-04-25T16:10:00Z</dcterms:modified>
</cp:coreProperties>
</file>