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F9CF2" w14:textId="60AE625B" w:rsidR="009622E9" w:rsidRDefault="002604CF" w:rsidP="009622E9">
      <w:pPr>
        <w:rPr>
          <w:sz w:val="24"/>
          <w:szCs w:val="24"/>
          <w:rFonts w:ascii="Times New Roman" w:hAnsi="Times New Roman" w:cs="Times New Roman"/>
        </w:rPr>
      </w:pPr>
      <w:r>
        <w:rPr>
          <w:sz w:val="24"/>
          <w:rFonts w:ascii="Times New Roman" w:hAnsi="Times New Roman"/>
        </w:rPr>
        <w:t xml:space="preserve">La Junta Estatal de Odontólogos (Junta) propone esta enmienda a la regla 22 TAC §103.2, relativa a la licencia de higiene mediante examen.</w:t>
      </w:r>
      <w:r>
        <w:rPr>
          <w:sz w:val="24"/>
          <w:rFonts w:ascii="Times New Roman" w:hAnsi="Times New Roman"/>
        </w:rPr>
        <w:t xml:space="preserve"> </w:t>
      </w:r>
      <w:r>
        <w:rPr>
          <w:sz w:val="24"/>
          <w:rFonts w:ascii="Times New Roman" w:hAnsi="Times New Roman"/>
        </w:rPr>
        <w:t xml:space="preserve">La regla propuesta refleja que CDCA-WREB-CITA (un administrador de exámenes dentales) y la American Board of Dental Examiners (elaboradora de los exámenes para obtener la licencia de ADEX) se han unido bajo una sola entidad: la American Board of Dental Examiners.</w:t>
      </w:r>
      <w:r>
        <w:rPr>
          <w:sz w:val="24"/>
          <w:rFonts w:ascii="Times New Roman" w:hAnsi="Times New Roman"/>
        </w:rPr>
        <w:t xml:space="preserve"> </w:t>
      </w:r>
      <w:r>
        <w:rPr>
          <w:sz w:val="24"/>
          <w:rFonts w:ascii="Times New Roman" w:hAnsi="Times New Roman"/>
        </w:rPr>
        <w:t xml:space="preserve">La regla propuesta también corrige un error gramatical.</w:t>
      </w:r>
    </w:p>
    <w:p w14:paraId="7AC0AD1A" w14:textId="04949FA6" w:rsidR="002604CF" w:rsidRPr="00757754" w:rsidRDefault="002604CF" w:rsidP="009622E9">
      <w:pPr>
        <w:rPr>
          <w:sz w:val="24"/>
          <w:szCs w:val="24"/>
          <w:rFonts w:ascii="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4CBDAB64"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en el primer período de cinco años en que esté vigente la regla propuesta, el beneficio público anticipado como resultado de esta regla será la protección de la seguridad y el bienestar públicos.</w:t>
      </w:r>
      <w:r>
        <w:rPr>
          <w:sz w:val="24"/>
          <w:rFonts w:ascii="Times New Roman" w:hAnsi="Times New Roman"/>
        </w:rPr>
        <w:t xml:space="preserve">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LAS PEQUEÑAS Y MICROEMPRESAS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445A3A77" w:rsidR="002604CF"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no amplía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sz w:val="24"/>
          <w:szCs w:val="24"/>
          <w:rFonts w:ascii="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sz w:val="24"/>
          <w:i/>
          <w:rFonts w:ascii="Times New Roman" w:hAnsi="Times New Roman"/>
        </w:rPr>
        <w:t xml:space="preserve">Registro de Texas</w:t>
      </w:r>
      <w:r>
        <w:rPr>
          <w:sz w:val="24"/>
          <w:rFonts w:ascii="Times New Roman" w:hAnsi="Times New Roman"/>
        </w:rPr>
        <w:t xml:space="preserve">.</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57F3940A" w:rsidR="002604CF" w:rsidRDefault="002604CF" w:rsidP="00F57022">
      <w:pPr>
        <w:rPr>
          <w:sz w:val="24"/>
          <w:szCs w:val="24"/>
          <w:rFonts w:ascii="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3683165B" w14:textId="615C660E" w:rsidR="009E3B7C" w:rsidRPr="00757754" w:rsidRDefault="009E3B7C" w:rsidP="00F57022">
      <w:pPr>
        <w:rPr>
          <w:sz w:val="24"/>
          <w:szCs w:val="24"/>
          <w:rFonts w:ascii="Times New Roman" w:hAnsi="Times New Roman" w:cs="Times New Roman"/>
        </w:rPr>
      </w:pPr>
      <w:r>
        <w:rPr>
          <w:sz w:val="24"/>
          <w:rFonts w:ascii="Times New Roman" w:hAnsi="Times New Roman"/>
        </w:rPr>
        <w:t xml:space="preserve">Ninguna ley se ve afectada por esta regla propuesta.</w:t>
      </w:r>
      <w:r>
        <w:rPr>
          <w:sz w:val="24"/>
          <w:rFonts w:ascii="Times New Roman" w:hAnsi="Times New Roman"/>
        </w:rPr>
        <w:t xml:space="preserve"> </w:t>
      </w:r>
    </w:p>
    <w:p w14:paraId="767D73DA" w14:textId="6E63A7BA" w:rsidR="002604CF" w:rsidRPr="00757754" w:rsidRDefault="002604CF" w:rsidP="009E3B7C">
      <w:pPr>
        <w:spacing w:after="0" w:line="240" w:lineRule="auto"/>
        <w:rPr>
          <w:sz w:val="24"/>
          <w:szCs w:val="24"/>
          <w:rFonts w:ascii="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035143E8" w14:textId="29B7ED6C" w:rsidR="00171F70" w:rsidRDefault="002604CF" w:rsidP="00465BBD">
      <w:pPr>
        <w:spacing w:after="0" w:line="240" w:lineRule="auto"/>
        <w:rPr>
          <w:sz w:val="24"/>
          <w:szCs w:val="24"/>
          <w:rFonts w:ascii="Times New Roman" w:eastAsia="Times New Roman" w:hAnsi="Times New Roman" w:cs="Times New Roman"/>
        </w:rPr>
      </w:pPr>
      <w:r>
        <w:rPr>
          <w:sz w:val="24"/>
          <w:rFonts w:ascii="Times New Roman" w:hAnsi="Times New Roman"/>
        </w:rPr>
        <w:t xml:space="preserve">&lt;regla&gt;</w:t>
      </w:r>
    </w:p>
    <w:p w14:paraId="101C2094" w14:textId="77777777" w:rsidR="002A42AF" w:rsidRPr="00B357C2" w:rsidRDefault="002A42AF" w:rsidP="00465BBD">
      <w:pPr>
        <w:spacing w:after="0" w:line="240" w:lineRule="auto"/>
        <w:rPr>
          <w:rFonts w:ascii="Times New Roman" w:eastAsia="Times New Roman" w:hAnsi="Times New Roman" w:cs="Times New Roman"/>
          <w:sz w:val="24"/>
          <w:szCs w:val="24"/>
        </w:rPr>
      </w:pPr>
    </w:p>
    <w:p w14:paraId="62D6448B" w14:textId="3DDBB17D" w:rsidR="00C96851" w:rsidRDefault="00465BBD" w:rsidP="00465BBD">
      <w:pPr>
        <w:spacing w:after="0" w:line="240" w:lineRule="auto"/>
        <w:rPr>
          <w:sz w:val="24"/>
          <w:szCs w:val="24"/>
          <w:rFonts w:ascii="Times New Roman" w:eastAsia="Times New Roman" w:hAnsi="Times New Roman" w:cs="Times New Roman"/>
        </w:rPr>
      </w:pPr>
      <w:r>
        <w:rPr>
          <w:sz w:val="24"/>
          <w:rFonts w:ascii="Times New Roman" w:hAnsi="Times New Roman"/>
        </w:rPr>
        <w:t xml:space="preserve">§103.2.</w:t>
      </w:r>
      <w:r>
        <w:rPr>
          <w:sz w:val="24"/>
          <w:rFonts w:ascii="Times New Roman" w:hAnsi="Times New Roman"/>
        </w:rPr>
        <w:t xml:space="preserve"> </w:t>
      </w:r>
      <w:r>
        <w:rPr>
          <w:sz w:val="24"/>
          <w:rFonts w:ascii="Times New Roman" w:hAnsi="Times New Roman"/>
        </w:rPr>
        <w:t xml:space="preserve">Obtención de licencia</w:t>
      </w:r>
      <w:r>
        <w:rPr>
          <w:sz w:val="24"/>
          <w:u w:val="single"/>
          <w:rFonts w:ascii="Times New Roman" w:hAnsi="Times New Roman"/>
        </w:rPr>
        <w:t xml:space="preserve"> mediante</w:t>
      </w:r>
      <w:r>
        <w:rPr>
          <w:sz w:val="24"/>
          <w:rFonts w:ascii="Times New Roman" w:hAnsi="Times New Roman"/>
        </w:rPr>
        <w:t xml:space="preserve"> [</w:t>
      </w:r>
      <w:r>
        <w:rPr>
          <w:sz w:val="24"/>
          <w:strike/>
          <w:rFonts w:ascii="Times New Roman" w:hAnsi="Times New Roman"/>
        </w:rPr>
        <w:t xml:space="preserve">por</w:t>
      </w:r>
      <w:r>
        <w:rPr>
          <w:sz w:val="24"/>
          <w:rFonts w:ascii="Times New Roman" w:hAnsi="Times New Roman"/>
        </w:rPr>
        <w:t xml:space="preserve">] examen.</w:t>
      </w:r>
    </w:p>
    <w:p w14:paraId="662B6A95" w14:textId="2AA4B49D" w:rsidR="00F57022" w:rsidRDefault="00F57022" w:rsidP="00465BBD">
      <w:pPr>
        <w:spacing w:after="0" w:line="240" w:lineRule="auto"/>
        <w:rPr>
          <w:rFonts w:ascii="Times New Roman" w:eastAsia="Times New Roman" w:hAnsi="Times New Roman" w:cs="Times New Roman"/>
          <w:sz w:val="24"/>
          <w:szCs w:val="24"/>
        </w:rPr>
      </w:pPr>
    </w:p>
    <w:p w14:paraId="36416EB7"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(a) Además de las calificaciones generales para obtener una licencia contenidas en el artículo 103.1 de este capítulo (relativo a Calificaciones Generales para la Obtención de una Licencia), un solicitante de una licencia de higienista dental mediante examen debe presentar un comprobante de que ha completado y aprobado el examen clínico de simulación práctica o en paciente vivo administrado por una junta examinadora regional designada por la Junta.</w:t>
      </w:r>
    </w:p>
    <w:p w14:paraId="074144F1"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(b) Juntas examinadoras regionales designadas.</w:t>
      </w:r>
    </w:p>
    <w:p w14:paraId="6DFE7896"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(1) Las siguientes juntas examinadoras regionales han sido designadas como aceptables por la Junta, hasta las fechas de entrada en vigencia mostradas:</w:t>
      </w:r>
    </w:p>
    <w:p w14:paraId="61885852" w14:textId="221A872A" w:rsidR="002A42AF" w:rsidRPr="002A42AF" w:rsidRDefault="002A42AF" w:rsidP="002A42AF">
      <w:pPr>
        <w:rPr>
          <w:sz w:val="24"/>
          <w:szCs w:val="24"/>
          <w:rFonts w:ascii="Times New Roman" w:hAnsi="Times New Roman" w:cs="Times New Roman"/>
        </w:rPr>
      </w:pPr>
      <w:r>
        <w:rPr>
          <w:sz w:val="24"/>
          <w:rFonts w:ascii="Times New Roman" w:hAnsi="Times New Roman"/>
        </w:rPr>
        <w:t xml:space="preserve">(A) </w:t>
      </w:r>
      <w:r>
        <w:rPr>
          <w:sz w:val="24"/>
          <w:u w:val="single"/>
          <w:rFonts w:ascii="Times New Roman" w:hAnsi="Times New Roman"/>
        </w:rPr>
        <w:t xml:space="preserve">American Board of Dental Examiners (ADEX) </w:t>
      </w:r>
      <w:r>
        <w:rPr>
          <w:sz w:val="24"/>
          <w:rFonts w:ascii="Times New Roman" w:hAnsi="Times New Roman"/>
        </w:rPr>
        <w:t xml:space="preserve">[</w:t>
      </w:r>
      <w:r>
        <w:rPr>
          <w:sz w:val="24"/>
          <w:strike/>
          <w:rFonts w:ascii="Times New Roman" w:hAnsi="Times New Roman"/>
        </w:rPr>
        <w:t xml:space="preserve">The Commission on Dental Competency Assessments-The Western Regional Examining Board-The Council of Interstate Testing Agencies (CDCA-WREB-CITA)</w:t>
      </w:r>
      <w:r>
        <w:rPr>
          <w:sz w:val="24"/>
          <w:rFonts w:ascii="Times New Roman" w:hAnsi="Times New Roman"/>
        </w:rPr>
        <w:t xml:space="preserve">], 1 de agosto de 2022; y</w:t>
      </w:r>
    </w:p>
    <w:p w14:paraId="7C718084"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(B) Central Regional Dental Testing Service-States Resources for Testing and Assessments (CRDTS-SRTA), 6 de enero de 2025.</w:t>
      </w:r>
      <w:r>
        <w:rPr>
          <w:sz w:val="24"/>
          <w:rFonts w:ascii="Times New Roman" w:hAnsi="Times New Roman"/>
        </w:rPr>
        <w:t xml:space="preserve"> </w:t>
      </w:r>
    </w:p>
    <w:p w14:paraId="295C4B14"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(2) Se aceptarán los resultados del examen durante siete años a partir de la fecha del examen.</w:t>
      </w:r>
    </w:p>
    <w:p w14:paraId="54B9134F"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(c) Recuperación.</w:t>
      </w:r>
    </w:p>
    <w:p w14:paraId="5B269DC2"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(1) Si un solicitante de licencia de higienista dental de Texas fracasa en tres intentos de examen clínico de simulación práctica o en paciente vivo, el solicitante debe completar 40 horas de </w:t>
      </w:r>
      <w:r>
        <w:rPr>
          <w:sz w:val="24"/>
          <w:rFonts w:ascii="Times New Roman" w:hAnsi="Times New Roman"/>
        </w:rPr>
        <w:t xml:space="preserve">un curso</w:t>
      </w:r>
      <w:r>
        <w:rPr>
          <w:sz w:val="24"/>
          <w:rFonts w:ascii="Times New Roman" w:hAnsi="Times New Roman"/>
        </w:rPr>
        <w:t xml:space="preserve"> de recuperatorio clínico a través de un programa de higiene dental con acreditación CODA </w:t>
      </w:r>
      <w:r>
        <w:rPr>
          <w:sz w:val="24"/>
          <w:rFonts w:ascii="Times New Roman" w:hAnsi="Times New Roman"/>
        </w:rPr>
        <w:t xml:space="preserve">aprobado por el personal de la Junta</w:t>
      </w:r>
      <w:r>
        <w:rPr>
          <w:sz w:val="24"/>
          <w:rFonts w:ascii="Times New Roman" w:hAnsi="Times New Roman"/>
        </w:rPr>
        <w:t xml:space="preserve">.</w:t>
      </w:r>
    </w:p>
    <w:p w14:paraId="737EF011"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(2) Si un solicitante fracasa en cuatro intentos o más de examen clínico de simulación práctica o en paciente vivo, el solicitante debe completar 150 horas de </w:t>
      </w:r>
      <w:r>
        <w:rPr>
          <w:sz w:val="24"/>
          <w:rFonts w:ascii="Times New Roman" w:hAnsi="Times New Roman"/>
        </w:rPr>
        <w:t xml:space="preserve">un curso</w:t>
      </w:r>
      <w:r>
        <w:rPr>
          <w:sz w:val="24"/>
          <w:rFonts w:ascii="Times New Roman" w:hAnsi="Times New Roman"/>
        </w:rPr>
        <w:t xml:space="preserve"> de recuperatorio clínico a través de un programa de higiene dental con acreditación CODA </w:t>
      </w:r>
      <w:r>
        <w:rPr>
          <w:sz w:val="24"/>
          <w:rFonts w:ascii="Times New Roman" w:hAnsi="Times New Roman"/>
        </w:rPr>
        <w:t xml:space="preserve">aprobado por el personal de la Junta</w:t>
      </w:r>
      <w:r>
        <w:rPr>
          <w:sz w:val="24"/>
          <w:rFonts w:ascii="Times New Roman" w:hAnsi="Times New Roman"/>
        </w:rPr>
        <w:t xml:space="preserve">.</w:t>
      </w:r>
      <w:r>
        <w:rPr>
          <w:sz w:val="24"/>
          <w:rFonts w:ascii="Times New Roman" w:hAnsi="Times New Roman"/>
        </w:rPr>
        <w:t xml:space="preserve"> </w:t>
      </w:r>
    </w:p>
    <w:p w14:paraId="67CCBF26"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(3) Todos los programas de recuperatorio clínico requieren aprobación previa del personal de la Junta.</w:t>
      </w:r>
      <w:r>
        <w:rPr>
          <w:sz w:val="24"/>
          <w:rFonts w:ascii="Times New Roman" w:hAnsi="Times New Roman"/>
        </w:rPr>
        <w:t xml:space="preserve"> </w:t>
      </w:r>
      <w:r>
        <w:rPr>
          <w:sz w:val="24"/>
          <w:rFonts w:ascii="Times New Roman" w:hAnsi="Times New Roman"/>
        </w:rPr>
        <w:t xml:space="preserve">Los solicitantes serán responsables de buscar, identificar y obtener aprobación del personal de la Junta antes de registrarse en cualquier programa.</w:t>
      </w:r>
    </w:p>
    <w:p w14:paraId="34CE0220" w14:textId="77777777" w:rsidR="002A42AF" w:rsidRDefault="002A42AF" w:rsidP="002A42AF">
      <w:pPr>
        <w:rPr>
          <w:sz w:val="24"/>
          <w:szCs w:val="24"/>
          <w:rFonts w:ascii="Times New Roman" w:hAnsi="Times New Roman" w:cs="Times New Roman"/>
        </w:rPr>
      </w:pPr>
      <w:r>
        <w:rPr>
          <w:sz w:val="24"/>
          <w:rFonts w:ascii="Times New Roman" w:hAnsi="Times New Roman"/>
        </w:rPr>
        <w:t xml:space="preserve">(4) Debe volver a realizar el examen dentro de los 18 meses </w:t>
      </w:r>
      <w:r>
        <w:rPr>
          <w:sz w:val="24"/>
          <w:rFonts w:ascii="Times New Roman" w:hAnsi="Times New Roman"/>
        </w:rPr>
        <w:t xml:space="preserve">a partir de la fecha en que el personal de la</w:t>
      </w:r>
      <w:r>
        <w:rPr>
          <w:sz w:val="24"/>
          <w:rFonts w:ascii="Times New Roman" w:hAnsi="Times New Roman"/>
        </w:rPr>
        <w:t xml:space="preserve"> Junta apruebe un programa de recuperación para el solicitante.</w:t>
      </w:r>
    </w:p>
    <w:p w14:paraId="54FFCE6B" w14:textId="2073937F" w:rsidR="00AC4132" w:rsidRPr="00B357C2" w:rsidRDefault="00AC4132" w:rsidP="00B3790C">
      <w:pPr>
        <w:rPr>
          <w:rFonts w:ascii="Times New Roman" w:hAnsi="Times New Roman" w:cs="Times New Roman"/>
          <w:sz w:val="24"/>
          <w:szCs w:val="24"/>
        </w:rPr>
      </w:pP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104706"/>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3125"/>
    <w:rsid w:val="001F01F6"/>
    <w:rsid w:val="001F1F84"/>
    <w:rsid w:val="00200BD6"/>
    <w:rsid w:val="00202077"/>
    <w:rsid w:val="00216CA1"/>
    <w:rsid w:val="002252B0"/>
    <w:rsid w:val="00230669"/>
    <w:rsid w:val="002553FF"/>
    <w:rsid w:val="002604CF"/>
    <w:rsid w:val="002641FC"/>
    <w:rsid w:val="002648F2"/>
    <w:rsid w:val="00274417"/>
    <w:rsid w:val="0028586D"/>
    <w:rsid w:val="00291A81"/>
    <w:rsid w:val="00292D96"/>
    <w:rsid w:val="002A42AF"/>
    <w:rsid w:val="002A5516"/>
    <w:rsid w:val="002A7368"/>
    <w:rsid w:val="002B2D03"/>
    <w:rsid w:val="002B56EF"/>
    <w:rsid w:val="002C0441"/>
    <w:rsid w:val="002C5DD1"/>
    <w:rsid w:val="002E1F0B"/>
    <w:rsid w:val="002E3B47"/>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54E9"/>
    <w:rsid w:val="004655DE"/>
    <w:rsid w:val="00465BBD"/>
    <w:rsid w:val="0047583E"/>
    <w:rsid w:val="00476A97"/>
    <w:rsid w:val="00490983"/>
    <w:rsid w:val="004A0142"/>
    <w:rsid w:val="004C180D"/>
    <w:rsid w:val="004E35FE"/>
    <w:rsid w:val="004E5C87"/>
    <w:rsid w:val="005223AC"/>
    <w:rsid w:val="0052741D"/>
    <w:rsid w:val="005278E7"/>
    <w:rsid w:val="00527CEE"/>
    <w:rsid w:val="00531962"/>
    <w:rsid w:val="00531DD4"/>
    <w:rsid w:val="00536B7E"/>
    <w:rsid w:val="005576F5"/>
    <w:rsid w:val="00561AD2"/>
    <w:rsid w:val="00567836"/>
    <w:rsid w:val="00571C31"/>
    <w:rsid w:val="00575A8A"/>
    <w:rsid w:val="00583FD3"/>
    <w:rsid w:val="00594F2B"/>
    <w:rsid w:val="005A10A7"/>
    <w:rsid w:val="005A3911"/>
    <w:rsid w:val="005B7AB8"/>
    <w:rsid w:val="005C35A4"/>
    <w:rsid w:val="005C5920"/>
    <w:rsid w:val="005E1C28"/>
    <w:rsid w:val="005E1FAB"/>
    <w:rsid w:val="005E5973"/>
    <w:rsid w:val="005F1CE3"/>
    <w:rsid w:val="006149EB"/>
    <w:rsid w:val="006321BD"/>
    <w:rsid w:val="00634379"/>
    <w:rsid w:val="00634CFD"/>
    <w:rsid w:val="0063536D"/>
    <w:rsid w:val="00636A90"/>
    <w:rsid w:val="006377D8"/>
    <w:rsid w:val="0064197C"/>
    <w:rsid w:val="00643D5F"/>
    <w:rsid w:val="00666027"/>
    <w:rsid w:val="006700BE"/>
    <w:rsid w:val="00675328"/>
    <w:rsid w:val="00687ADA"/>
    <w:rsid w:val="00697BE7"/>
    <w:rsid w:val="006B273B"/>
    <w:rsid w:val="006B5603"/>
    <w:rsid w:val="006C76DD"/>
    <w:rsid w:val="006D0841"/>
    <w:rsid w:val="006D2F1E"/>
    <w:rsid w:val="006D45C6"/>
    <w:rsid w:val="006E21E7"/>
    <w:rsid w:val="006E54AD"/>
    <w:rsid w:val="006F2A4C"/>
    <w:rsid w:val="00704AA5"/>
    <w:rsid w:val="00715C72"/>
    <w:rsid w:val="00725748"/>
    <w:rsid w:val="00725C59"/>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6A52"/>
    <w:rsid w:val="00837590"/>
    <w:rsid w:val="00840F41"/>
    <w:rsid w:val="00852781"/>
    <w:rsid w:val="00881B30"/>
    <w:rsid w:val="00883AE3"/>
    <w:rsid w:val="00893647"/>
    <w:rsid w:val="008A5A5E"/>
    <w:rsid w:val="008A743C"/>
    <w:rsid w:val="008B33C9"/>
    <w:rsid w:val="008B6299"/>
    <w:rsid w:val="008D01E7"/>
    <w:rsid w:val="008D6B97"/>
    <w:rsid w:val="008F1CCC"/>
    <w:rsid w:val="008F282B"/>
    <w:rsid w:val="00912B71"/>
    <w:rsid w:val="0091317E"/>
    <w:rsid w:val="00914B68"/>
    <w:rsid w:val="009247D3"/>
    <w:rsid w:val="00945870"/>
    <w:rsid w:val="00951A62"/>
    <w:rsid w:val="009570B0"/>
    <w:rsid w:val="009622E9"/>
    <w:rsid w:val="00974818"/>
    <w:rsid w:val="00991BFD"/>
    <w:rsid w:val="00992FF6"/>
    <w:rsid w:val="009A05FE"/>
    <w:rsid w:val="009B07BD"/>
    <w:rsid w:val="009B0E4E"/>
    <w:rsid w:val="009B4063"/>
    <w:rsid w:val="009B60AA"/>
    <w:rsid w:val="009B60EA"/>
    <w:rsid w:val="009C66C4"/>
    <w:rsid w:val="009D0E77"/>
    <w:rsid w:val="009E0989"/>
    <w:rsid w:val="009E3B7C"/>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20ABF"/>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9062B"/>
    <w:rsid w:val="00DA1A86"/>
    <w:rsid w:val="00DA633D"/>
    <w:rsid w:val="00DA7638"/>
    <w:rsid w:val="00DC54CE"/>
    <w:rsid w:val="00DD0FCE"/>
    <w:rsid w:val="00DD669C"/>
    <w:rsid w:val="00DF3841"/>
    <w:rsid w:val="00E03276"/>
    <w:rsid w:val="00E03A36"/>
    <w:rsid w:val="00E15F4D"/>
    <w:rsid w:val="00E23BB6"/>
    <w:rsid w:val="00E4345C"/>
    <w:rsid w:val="00E53413"/>
    <w:rsid w:val="00E62014"/>
    <w:rsid w:val="00E6334C"/>
    <w:rsid w:val="00E70743"/>
    <w:rsid w:val="00E77830"/>
    <w:rsid w:val="00E87E96"/>
    <w:rsid w:val="00E969E8"/>
    <w:rsid w:val="00EA263F"/>
    <w:rsid w:val="00EA35BF"/>
    <w:rsid w:val="00EC244C"/>
    <w:rsid w:val="00ED052D"/>
    <w:rsid w:val="00EE67AD"/>
    <w:rsid w:val="00EE70A1"/>
    <w:rsid w:val="00EF0CE3"/>
    <w:rsid w:val="00EF6B9F"/>
    <w:rsid w:val="00F06585"/>
    <w:rsid w:val="00F218EB"/>
    <w:rsid w:val="00F25CAB"/>
    <w:rsid w:val="00F334D9"/>
    <w:rsid w:val="00F4162B"/>
    <w:rsid w:val="00F57022"/>
    <w:rsid w:val="00F62E83"/>
    <w:rsid w:val="00F9767F"/>
    <w:rsid w:val="00FA0037"/>
    <w:rsid w:val="00FB1345"/>
    <w:rsid w:val="00FB6673"/>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8765082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0400733">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BEDA71-0805-45A8-918B-54EBB7E34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Pages>
  <Words>759</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7</cp:revision>
  <dcterms:created xsi:type="dcterms:W3CDTF">2025-07-14T15:24:00Z</dcterms:created>
  <dcterms:modified xsi:type="dcterms:W3CDTF">2025-11-25T16:43:00Z</dcterms:modified>
</cp:coreProperties>
</file>